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1032" w14:textId="1BC42A27"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3GPP TSG RAN</w:t>
      </w:r>
      <w:r w:rsidR="005B0C64">
        <w:rPr>
          <w:rFonts w:ascii="Arial" w:hAnsi="Arial" w:cs="Arial"/>
          <w:b/>
          <w:sz w:val="24"/>
          <w:lang w:val="en-US"/>
        </w:rPr>
        <w:t xml:space="preserve"> </w:t>
      </w:r>
      <w:sdt>
        <w:sdtPr>
          <w:rPr>
            <w:rFonts w:ascii="Arial" w:hAnsi="Arial" w:cs="Arial"/>
            <w:b/>
            <w:sz w:val="24"/>
            <w:lang w:val="en-US"/>
          </w:rPr>
          <w:alias w:val="Status"/>
          <w:tag w:val=""/>
          <w:id w:val="-2091833705"/>
          <w:placeholder>
            <w:docPart w:val="EA22F399B0314DA289CB3653D78441D6"/>
          </w:placeholder>
          <w:dataBinding w:prefixMappings="xmlns:ns0='http://purl.org/dc/elements/1.1/' xmlns:ns1='http://schemas.openxmlformats.org/package/2006/metadata/core-properties' " w:xpath="/ns1:coreProperties[1]/ns1:contentStatus[1]" w:storeItemID="{6C3C8BC8-F283-45AE-878A-BAB7291924A1}"/>
          <w:text/>
        </w:sdtPr>
        <w:sdtContent>
          <w:r w:rsidR="005B0C64">
            <w:rPr>
              <w:rFonts w:ascii="Arial" w:hAnsi="Arial" w:cs="Arial"/>
              <w:b/>
              <w:sz w:val="24"/>
              <w:lang w:val="en-US"/>
            </w:rPr>
            <w:t>WG1 Meeting #87</w:t>
          </w:r>
        </w:sdtContent>
      </w:sdt>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r w:rsidRPr="00F65931">
        <w:rPr>
          <w:rFonts w:ascii="Arial" w:hAnsi="Arial" w:cs="Arial"/>
          <w:b/>
          <w:sz w:val="24"/>
          <w:lang w:val="en-US"/>
        </w:rPr>
        <w:tab/>
      </w:r>
      <w:sdt>
        <w:sdtPr>
          <w:rPr>
            <w:rFonts w:ascii="Arial" w:hAnsi="Arial" w:cs="Arial"/>
            <w:b/>
            <w:sz w:val="24"/>
            <w:lang w:val="en-US"/>
          </w:rPr>
          <w:alias w:val="Subject"/>
          <w:tag w:val=""/>
          <w:id w:val="530075686"/>
          <w:placeholder>
            <w:docPart w:val="4D552C84430D487DA16A7A1090BA9CC2"/>
          </w:placeholder>
          <w:dataBinding w:prefixMappings="xmlns:ns0='http://purl.org/dc/elements/1.1/' xmlns:ns1='http://schemas.openxmlformats.org/package/2006/metadata/core-properties' " w:xpath="/ns1:coreProperties[1]/ns0:subject[1]" w:storeItemID="{6C3C8BC8-F283-45AE-878A-BAB7291924A1}"/>
          <w:text/>
        </w:sdtPr>
        <w:sdtEndPr/>
        <w:sdtContent>
          <w:r w:rsidR="00E326D2">
            <w:rPr>
              <w:rFonts w:ascii="Arial" w:hAnsi="Arial" w:cs="Arial"/>
              <w:b/>
              <w:sz w:val="24"/>
              <w:lang w:val="en-US"/>
            </w:rPr>
            <w:t>R1-1611969</w:t>
          </w:r>
        </w:sdtContent>
      </w:sdt>
    </w:p>
    <w:sdt>
      <w:sdtPr>
        <w:rPr>
          <w:rFonts w:ascii="Arial" w:hAnsi="Arial" w:cs="Arial"/>
          <w:b/>
          <w:sz w:val="24"/>
          <w:lang w:val="en-US"/>
        </w:rPr>
        <w:alias w:val="Comments"/>
        <w:tag w:val=""/>
        <w:id w:val="899330079"/>
        <w:placeholder>
          <w:docPart w:val="7AEF7BE608AF4E83BABCE0D3417E13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14E1033" w14:textId="77777777" w:rsidR="00425159" w:rsidRPr="00425159" w:rsidRDefault="00E44952" w:rsidP="00425159">
          <w:pPr>
            <w:spacing w:after="0"/>
            <w:ind w:left="1988" w:hanging="1988"/>
            <w:jc w:val="both"/>
            <w:rPr>
              <w:rFonts w:ascii="Arial" w:hAnsi="Arial" w:cs="Arial"/>
              <w:b/>
              <w:sz w:val="24"/>
              <w:lang w:val="en-US"/>
            </w:rPr>
          </w:pPr>
          <w:r>
            <w:rPr>
              <w:rFonts w:ascii="Arial" w:hAnsi="Arial" w:cs="Arial"/>
              <w:b/>
              <w:sz w:val="24"/>
              <w:lang w:val="en-US"/>
            </w:rPr>
            <w:t>Reno, Nevada, U.S.A., 14-18 November 2016</w:t>
          </w:r>
        </w:p>
      </w:sdtContent>
    </w:sdt>
    <w:p w14:paraId="27521B37" w14:textId="77777777" w:rsidR="00D03008" w:rsidRDefault="00D03008" w:rsidP="00425159">
      <w:pPr>
        <w:spacing w:after="0"/>
        <w:ind w:left="1988" w:hanging="1988"/>
        <w:jc w:val="both"/>
        <w:rPr>
          <w:rFonts w:ascii="Arial" w:hAnsi="Arial" w:cs="Arial"/>
          <w:b/>
          <w:sz w:val="24"/>
          <w:lang w:val="en-US"/>
        </w:rPr>
      </w:pPr>
    </w:p>
    <w:p w14:paraId="014E1034" w14:textId="77777777"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 xml:space="preserve">Source: </w:t>
      </w:r>
      <w:r w:rsidRPr="00425159">
        <w:rPr>
          <w:rFonts w:ascii="Arial" w:hAnsi="Arial" w:cs="Arial"/>
          <w:b/>
          <w:sz w:val="24"/>
          <w:lang w:val="en-US"/>
        </w:rPr>
        <w:tab/>
        <w:t xml:space="preserve">Intel Corporation </w:t>
      </w:r>
    </w:p>
    <w:p w14:paraId="014E1035" w14:textId="035D2C25" w:rsidR="00425159" w:rsidRPr="00425159" w:rsidRDefault="00425159" w:rsidP="00425159">
      <w:pPr>
        <w:spacing w:after="0"/>
        <w:ind w:left="1988" w:hanging="1988"/>
        <w:jc w:val="both"/>
        <w:rPr>
          <w:rFonts w:ascii="Arial" w:hAnsi="Arial" w:cs="Arial"/>
          <w:b/>
          <w:sz w:val="24"/>
          <w:lang w:val="en-US"/>
        </w:rPr>
      </w:pPr>
      <w:r w:rsidRPr="00425159">
        <w:rPr>
          <w:rFonts w:ascii="Arial" w:hAnsi="Arial" w:cs="Arial"/>
          <w:b/>
          <w:sz w:val="24"/>
          <w:lang w:val="en-US"/>
        </w:rPr>
        <w:t>Title:</w:t>
      </w:r>
      <w:r w:rsidRPr="00425159">
        <w:rPr>
          <w:rFonts w:ascii="Arial" w:hAnsi="Arial" w:cs="Arial"/>
          <w:b/>
          <w:sz w:val="24"/>
          <w:lang w:val="en-US"/>
        </w:rPr>
        <w:tab/>
      </w:r>
      <w:sdt>
        <w:sdtPr>
          <w:rPr>
            <w:rFonts w:ascii="Arial" w:hAnsi="Arial" w:cs="Arial"/>
            <w:b/>
            <w:sz w:val="24"/>
            <w:lang w:val="en-US"/>
          </w:rPr>
          <w:alias w:val="Title"/>
          <w:tag w:val=""/>
          <w:id w:val="1803343673"/>
          <w:placeholder>
            <w:docPart w:val="7ABA7EA50595452A8A807918895BEB21"/>
          </w:placeholder>
          <w:dataBinding w:prefixMappings="xmlns:ns0='http://purl.org/dc/elements/1.1/' xmlns:ns1='http://schemas.openxmlformats.org/package/2006/metadata/core-properties' " w:xpath="/ns1:coreProperties[1]/ns0:title[1]" w:storeItemID="{6C3C8BC8-F283-45AE-878A-BAB7291924A1}"/>
          <w:text/>
        </w:sdtPr>
        <w:sdtEndPr/>
        <w:sdtContent>
          <w:r w:rsidR="00E326D2">
            <w:rPr>
              <w:rFonts w:ascii="Arial" w:hAnsi="Arial" w:cs="Arial"/>
              <w:b/>
              <w:sz w:val="24"/>
              <w:lang w:val="en-US"/>
            </w:rPr>
            <w:t>On NR initial access and mobility</w:t>
          </w:r>
        </w:sdtContent>
      </w:sdt>
    </w:p>
    <w:p w14:paraId="014E1036" w14:textId="65D3901F" w:rsidR="00425159" w:rsidRPr="00425159" w:rsidRDefault="00425159" w:rsidP="00425159">
      <w:pPr>
        <w:spacing w:after="0"/>
        <w:ind w:left="1988" w:hanging="1988"/>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sdt>
        <w:sdtPr>
          <w:rPr>
            <w:rFonts w:ascii="Arial" w:hAnsi="Arial" w:cs="Arial"/>
            <w:b/>
            <w:sz w:val="24"/>
            <w:lang w:val="en-US"/>
          </w:rPr>
          <w:alias w:val="Category"/>
          <w:tag w:val=""/>
          <w:id w:val="1143922613"/>
          <w:placeholder>
            <w:docPart w:val="2F157260B8DC4555A4911FC6B08084F8"/>
          </w:placeholder>
          <w:dataBinding w:prefixMappings="xmlns:ns0='http://purl.org/dc/elements/1.1/' xmlns:ns1='http://schemas.openxmlformats.org/package/2006/metadata/core-properties' " w:xpath="/ns1:coreProperties[1]/ns1:category[1]" w:storeItemID="{6C3C8BC8-F283-45AE-878A-BAB7291924A1}"/>
          <w:text/>
        </w:sdtPr>
        <w:sdtEndPr/>
        <w:sdtContent>
          <w:r w:rsidR="00E326D2">
            <w:rPr>
              <w:rFonts w:ascii="Arial" w:hAnsi="Arial" w:cs="Arial"/>
              <w:b/>
              <w:sz w:val="24"/>
              <w:lang w:val="en-US"/>
            </w:rPr>
            <w:t>7.1.2.4</w:t>
          </w:r>
        </w:sdtContent>
      </w:sdt>
    </w:p>
    <w:p w14:paraId="6C93C0A6" w14:textId="77777777" w:rsidR="009070C1" w:rsidRPr="00E95DAE" w:rsidRDefault="009070C1" w:rsidP="009070C1">
      <w:pPr>
        <w:tabs>
          <w:tab w:val="left" w:pos="1985"/>
        </w:tabs>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B34580">
        <w:rPr>
          <w:rFonts w:ascii="Arial" w:hAnsi="Arial" w:cs="Arial"/>
          <w:b/>
          <w:sz w:val="24"/>
          <w:lang w:val="en-US"/>
        </w:rPr>
        <w:t>Discussion and Decision</w:t>
      </w:r>
    </w:p>
    <w:p w14:paraId="014E1038" w14:textId="77777777" w:rsidR="00EA6506" w:rsidRPr="009A37AC" w:rsidRDefault="00EA6506" w:rsidP="00EA6506">
      <w:pPr>
        <w:spacing w:after="0"/>
        <w:ind w:left="2388" w:hangingChars="995" w:hanging="2388"/>
        <w:jc w:val="both"/>
        <w:rPr>
          <w:sz w:val="24"/>
          <w:lang w:val="en-US"/>
        </w:rPr>
      </w:pPr>
    </w:p>
    <w:p w14:paraId="014E1039" w14:textId="6F35D02A" w:rsidR="00C34C05" w:rsidRPr="001E03C4" w:rsidRDefault="00FD6A3D" w:rsidP="007B565B">
      <w:pPr>
        <w:pStyle w:val="Heading1"/>
        <w:numPr>
          <w:ilvl w:val="0"/>
          <w:numId w:val="27"/>
        </w:numPr>
        <w:ind w:left="360"/>
        <w:rPr>
          <w:rFonts w:cs="Arial"/>
          <w:sz w:val="32"/>
          <w:szCs w:val="32"/>
          <w:lang w:val="en-US"/>
        </w:rPr>
      </w:pPr>
      <w:r w:rsidRPr="001E03C4">
        <w:rPr>
          <w:rFonts w:cs="Arial"/>
          <w:sz w:val="32"/>
          <w:szCs w:val="32"/>
          <w:lang w:val="en-US"/>
        </w:rPr>
        <w:t>Introduction</w:t>
      </w:r>
    </w:p>
    <w:p w14:paraId="014E103A" w14:textId="143F88BC" w:rsidR="00A8502D" w:rsidRDefault="001F490F" w:rsidP="002D4322">
      <w:pPr>
        <w:pStyle w:val="BodyText"/>
        <w:spacing w:before="240"/>
        <w:jc w:val="left"/>
        <w:rPr>
          <w:lang w:val="en-GB" w:eastAsia="zh-CN"/>
        </w:rPr>
      </w:pPr>
      <w:r>
        <w:rPr>
          <w:lang w:val="en-GB" w:eastAsia="zh-CN"/>
        </w:rPr>
        <w:t xml:space="preserve">In this contribution, we discuss </w:t>
      </w:r>
      <w:r w:rsidR="008A7FC9">
        <w:rPr>
          <w:lang w:val="en-GB" w:eastAsia="zh-CN"/>
        </w:rPr>
        <w:t xml:space="preserve">initial access and </w:t>
      </w:r>
      <w:r>
        <w:rPr>
          <w:lang w:val="en-GB" w:eastAsia="zh-CN"/>
        </w:rPr>
        <w:t>mobility aspects relevant to RAN1 based on agreements made in RAN1 as well as RAN2 from previous meetings.</w:t>
      </w:r>
    </w:p>
    <w:p w14:paraId="014E103B" w14:textId="77777777" w:rsidR="002C1C56" w:rsidRDefault="002C1C56" w:rsidP="002D4322">
      <w:pPr>
        <w:pStyle w:val="BodyText"/>
        <w:spacing w:before="240"/>
        <w:jc w:val="left"/>
        <w:rPr>
          <w:lang w:val="en-GB" w:eastAsia="zh-CN"/>
        </w:rPr>
      </w:pPr>
      <w:r>
        <w:rPr>
          <w:lang w:val="en-GB" w:eastAsia="zh-CN"/>
        </w:rPr>
        <w:t>The following agreement regarding mobility were made in RAN1 #86bis</w:t>
      </w:r>
      <w:r w:rsidR="00FB7ABA">
        <w:rPr>
          <w:lang w:val="en-GB" w:eastAsia="zh-CN"/>
        </w:rPr>
        <w:t>.</w:t>
      </w:r>
    </w:p>
    <w:tbl>
      <w:tblPr>
        <w:tblStyle w:val="TableGrid"/>
        <w:tblW w:w="0" w:type="auto"/>
        <w:tblLook w:val="04A0" w:firstRow="1" w:lastRow="0" w:firstColumn="1" w:lastColumn="0" w:noHBand="0" w:noVBand="1"/>
      </w:tblPr>
      <w:tblGrid>
        <w:gridCol w:w="9962"/>
      </w:tblGrid>
      <w:tr w:rsidR="002C1C56" w14:paraId="014E1062" w14:textId="77777777" w:rsidTr="002C1C56">
        <w:tc>
          <w:tcPr>
            <w:tcW w:w="9962" w:type="dxa"/>
          </w:tcPr>
          <w:p w14:paraId="014E103C" w14:textId="77777777" w:rsidR="00696875" w:rsidRPr="00FB7ABA" w:rsidRDefault="00696875" w:rsidP="002C1C56">
            <w:pPr>
              <w:pStyle w:val="BodyText"/>
              <w:spacing w:before="0" w:after="0" w:line="240" w:lineRule="auto"/>
              <w:rPr>
                <w:b/>
                <w:u w:val="single"/>
                <w:lang w:eastAsia="zh-CN"/>
              </w:rPr>
            </w:pPr>
            <w:r w:rsidRPr="00FB7ABA">
              <w:rPr>
                <w:b/>
                <w:u w:val="single"/>
                <w:lang w:eastAsia="zh-CN"/>
              </w:rPr>
              <w:t>Agreements regarding NR cell</w:t>
            </w:r>
          </w:p>
          <w:p w14:paraId="014E103D" w14:textId="77777777" w:rsidR="00B44552" w:rsidRDefault="00B44552" w:rsidP="005811F8">
            <w:pPr>
              <w:pStyle w:val="BodyText"/>
              <w:numPr>
                <w:ilvl w:val="0"/>
                <w:numId w:val="20"/>
              </w:numPr>
              <w:spacing w:before="0" w:after="0" w:line="240" w:lineRule="auto"/>
              <w:rPr>
                <w:lang w:eastAsia="zh-CN"/>
              </w:rPr>
            </w:pPr>
            <w:r>
              <w:rPr>
                <w:lang w:eastAsia="zh-CN"/>
              </w:rPr>
              <w:t>Detailed definition of NR cell FFS</w:t>
            </w:r>
          </w:p>
          <w:p w14:paraId="014E103E" w14:textId="77777777" w:rsidR="002C1C56" w:rsidRDefault="002C1C56" w:rsidP="005811F8">
            <w:pPr>
              <w:pStyle w:val="BodyText"/>
              <w:numPr>
                <w:ilvl w:val="0"/>
                <w:numId w:val="20"/>
              </w:numPr>
              <w:spacing w:before="0" w:after="0" w:line="240" w:lineRule="auto"/>
              <w:rPr>
                <w:lang w:eastAsia="zh-CN"/>
              </w:rPr>
            </w:pPr>
            <w:r>
              <w:rPr>
                <w:lang w:eastAsia="zh-CN"/>
              </w:rPr>
              <w:t>Note: cell refers to NR cell which is tied to a same ID carried by NR-SS.</w:t>
            </w:r>
          </w:p>
          <w:p w14:paraId="014E103F" w14:textId="77777777" w:rsidR="00696875" w:rsidRDefault="00696875" w:rsidP="002C1C56">
            <w:pPr>
              <w:pStyle w:val="BodyText"/>
              <w:spacing w:before="0" w:after="0" w:line="240" w:lineRule="auto"/>
              <w:rPr>
                <w:lang w:eastAsia="zh-CN"/>
              </w:rPr>
            </w:pPr>
          </w:p>
          <w:p w14:paraId="014E1040" w14:textId="77777777" w:rsidR="002C1C56" w:rsidRPr="00FB7ABA" w:rsidRDefault="002C1C56" w:rsidP="002C1C56">
            <w:pPr>
              <w:pStyle w:val="BodyText"/>
              <w:spacing w:before="0" w:after="0" w:line="240" w:lineRule="auto"/>
              <w:rPr>
                <w:b/>
                <w:u w:val="single"/>
                <w:lang w:eastAsia="zh-CN"/>
              </w:rPr>
            </w:pPr>
            <w:r w:rsidRPr="00FB7ABA">
              <w:rPr>
                <w:b/>
                <w:u w:val="single"/>
                <w:lang w:eastAsia="zh-CN"/>
              </w:rPr>
              <w:t>Agreements regarding mobility in IDLE mode</w:t>
            </w:r>
          </w:p>
          <w:p w14:paraId="014E1041" w14:textId="77777777" w:rsidR="00696875" w:rsidRDefault="00696875" w:rsidP="002C1C56">
            <w:pPr>
              <w:pStyle w:val="BodyText"/>
              <w:numPr>
                <w:ilvl w:val="0"/>
                <w:numId w:val="20"/>
              </w:numPr>
              <w:spacing w:before="0" w:after="0" w:line="240" w:lineRule="auto"/>
              <w:rPr>
                <w:lang w:eastAsia="zh-CN"/>
              </w:rPr>
            </w:pPr>
            <w:r>
              <w:rPr>
                <w:lang w:eastAsia="zh-CN"/>
              </w:rPr>
              <w:t>Note: IDLE mode refers to a UE state similar to LTE IDLE state, whose exact definition is up to RAN2</w:t>
            </w:r>
          </w:p>
          <w:p w14:paraId="014E1042" w14:textId="77777777" w:rsidR="00696875" w:rsidRDefault="002C1C56" w:rsidP="002C1C56">
            <w:pPr>
              <w:pStyle w:val="BodyText"/>
              <w:numPr>
                <w:ilvl w:val="0"/>
                <w:numId w:val="20"/>
              </w:numPr>
              <w:spacing w:before="0" w:after="0" w:line="240" w:lineRule="auto"/>
              <w:rPr>
                <w:lang w:eastAsia="zh-CN"/>
              </w:rPr>
            </w:pPr>
            <w:r>
              <w:rPr>
                <w:lang w:eastAsia="zh-CN"/>
              </w:rPr>
              <w:t>NR supports cell-level mobility based on DL cell-level measurement (e.g. RSRP for each cell) in IDLE mode UE</w:t>
            </w:r>
          </w:p>
          <w:p w14:paraId="014E1043" w14:textId="77777777" w:rsidR="002C1C56" w:rsidRDefault="002C1C56" w:rsidP="00696875">
            <w:pPr>
              <w:pStyle w:val="BodyText"/>
              <w:numPr>
                <w:ilvl w:val="1"/>
                <w:numId w:val="20"/>
              </w:numPr>
              <w:spacing w:before="0" w:after="0" w:line="240" w:lineRule="auto"/>
              <w:rPr>
                <w:lang w:eastAsia="zh-CN"/>
              </w:rPr>
            </w:pPr>
            <w:r>
              <w:rPr>
                <w:lang w:eastAsia="zh-CN"/>
              </w:rPr>
              <w:t>Study the following DL signals for IDLE mode RRM measurement</w:t>
            </w:r>
          </w:p>
          <w:p w14:paraId="014E1044" w14:textId="77777777" w:rsidR="002C1C56" w:rsidRDefault="002C1C56" w:rsidP="00696875">
            <w:pPr>
              <w:pStyle w:val="BodyText"/>
              <w:numPr>
                <w:ilvl w:val="2"/>
                <w:numId w:val="20"/>
              </w:numPr>
              <w:spacing w:before="0" w:after="0" w:line="240" w:lineRule="auto"/>
              <w:rPr>
                <w:lang w:eastAsia="zh-CN"/>
              </w:rPr>
            </w:pPr>
            <w:r>
              <w:rPr>
                <w:lang w:eastAsia="zh-CN"/>
              </w:rPr>
              <w:t>Option 1: Synchronization signal (e.g., NR-PSS, NR-SSS)</w:t>
            </w:r>
          </w:p>
          <w:p w14:paraId="014E1045" w14:textId="77777777" w:rsidR="002C1C56" w:rsidRDefault="002C1C56" w:rsidP="00696875">
            <w:pPr>
              <w:pStyle w:val="BodyText"/>
              <w:numPr>
                <w:ilvl w:val="2"/>
                <w:numId w:val="20"/>
              </w:numPr>
              <w:spacing w:before="0" w:after="0" w:line="240" w:lineRule="auto"/>
              <w:rPr>
                <w:lang w:eastAsia="zh-CN"/>
              </w:rPr>
            </w:pPr>
            <w:r>
              <w:rPr>
                <w:lang w:eastAsia="zh-CN"/>
              </w:rPr>
              <w:t>Option 2: RS for demodulating broadcast channel</w:t>
            </w:r>
          </w:p>
          <w:p w14:paraId="014E1046" w14:textId="77777777" w:rsidR="002C1C56" w:rsidRDefault="002C1C56" w:rsidP="00696875">
            <w:pPr>
              <w:pStyle w:val="BodyText"/>
              <w:numPr>
                <w:ilvl w:val="2"/>
                <w:numId w:val="20"/>
              </w:numPr>
              <w:spacing w:before="0" w:after="0" w:line="240" w:lineRule="auto"/>
              <w:rPr>
                <w:lang w:eastAsia="zh-CN"/>
              </w:rPr>
            </w:pPr>
            <w:r>
              <w:rPr>
                <w:lang w:eastAsia="zh-CN"/>
              </w:rPr>
              <w:t>Option 3: RS for mobility</w:t>
            </w:r>
          </w:p>
          <w:p w14:paraId="014E1047" w14:textId="77777777" w:rsidR="002C1C56" w:rsidRDefault="002C1C56" w:rsidP="00696875">
            <w:pPr>
              <w:pStyle w:val="BodyText"/>
              <w:numPr>
                <w:ilvl w:val="3"/>
                <w:numId w:val="20"/>
              </w:numPr>
              <w:spacing w:before="0" w:after="0" w:line="240" w:lineRule="auto"/>
              <w:rPr>
                <w:lang w:eastAsia="zh-CN"/>
              </w:rPr>
            </w:pPr>
            <w:r>
              <w:rPr>
                <w:lang w:eastAsia="zh-CN"/>
              </w:rPr>
              <w:t>FFS if and how to associate the cell ID with this RS</w:t>
            </w:r>
          </w:p>
          <w:p w14:paraId="014E1048" w14:textId="77777777" w:rsidR="002C1C56" w:rsidRDefault="002C1C56" w:rsidP="00696875">
            <w:pPr>
              <w:pStyle w:val="BodyText"/>
              <w:numPr>
                <w:ilvl w:val="3"/>
                <w:numId w:val="20"/>
              </w:numPr>
              <w:spacing w:before="0" w:after="0" w:line="240" w:lineRule="auto"/>
              <w:rPr>
                <w:lang w:eastAsia="zh-CN"/>
              </w:rPr>
            </w:pPr>
            <w:r>
              <w:rPr>
                <w:lang w:eastAsia="zh-CN"/>
              </w:rPr>
              <w:t>FFS this RS is for multi-beam and/or single-beam</w:t>
            </w:r>
          </w:p>
          <w:p w14:paraId="014E1049" w14:textId="77777777" w:rsidR="002C1C56" w:rsidRDefault="002C1C56" w:rsidP="00696875">
            <w:pPr>
              <w:pStyle w:val="BodyText"/>
              <w:numPr>
                <w:ilvl w:val="2"/>
                <w:numId w:val="20"/>
              </w:numPr>
              <w:spacing w:before="0" w:after="0" w:line="240" w:lineRule="auto"/>
              <w:rPr>
                <w:lang w:eastAsia="zh-CN"/>
              </w:rPr>
            </w:pPr>
            <w:r>
              <w:rPr>
                <w:lang w:eastAsia="zh-CN"/>
              </w:rPr>
              <w:t>Option 4: Any combinations of above</w:t>
            </w:r>
          </w:p>
          <w:p w14:paraId="014E104A" w14:textId="77777777" w:rsidR="002C1C56" w:rsidRDefault="002C1C56" w:rsidP="00696875">
            <w:pPr>
              <w:pStyle w:val="BodyText"/>
              <w:numPr>
                <w:ilvl w:val="2"/>
                <w:numId w:val="20"/>
              </w:numPr>
              <w:spacing w:before="0" w:after="0" w:line="240" w:lineRule="auto"/>
              <w:rPr>
                <w:lang w:eastAsia="zh-CN"/>
              </w:rPr>
            </w:pPr>
            <w:r>
              <w:rPr>
                <w:lang w:eastAsia="zh-CN"/>
              </w:rPr>
              <w:t>Other options are not precluded</w:t>
            </w:r>
          </w:p>
          <w:p w14:paraId="014E104B" w14:textId="77777777" w:rsidR="002C1C56" w:rsidRDefault="002C1C56" w:rsidP="00696875">
            <w:pPr>
              <w:pStyle w:val="BodyText"/>
              <w:numPr>
                <w:ilvl w:val="2"/>
                <w:numId w:val="20"/>
              </w:numPr>
              <w:spacing w:before="0" w:after="0" w:line="240" w:lineRule="auto"/>
              <w:rPr>
                <w:lang w:eastAsia="zh-CN"/>
              </w:rPr>
            </w:pPr>
            <w:r>
              <w:rPr>
                <w:lang w:eastAsia="zh-CN"/>
              </w:rPr>
              <w:t>FFS: QCL definition for DL signal for IDLE mode RRM measurement</w:t>
            </w:r>
          </w:p>
          <w:p w14:paraId="014E104C" w14:textId="77777777" w:rsidR="002C1C56" w:rsidRDefault="002C1C56" w:rsidP="00696875">
            <w:pPr>
              <w:pStyle w:val="BodyText"/>
              <w:numPr>
                <w:ilvl w:val="1"/>
                <w:numId w:val="20"/>
              </w:numPr>
              <w:spacing w:before="0" w:after="0" w:line="240" w:lineRule="auto"/>
              <w:rPr>
                <w:lang w:eastAsia="zh-CN"/>
              </w:rPr>
            </w:pPr>
            <w:r>
              <w:rPr>
                <w:lang w:eastAsia="zh-CN"/>
              </w:rPr>
              <w:t>FFS whether NR cell is defined only for “IDLE mode” or for both IDLE and CONNECTED mode</w:t>
            </w:r>
          </w:p>
          <w:p w14:paraId="014E104D" w14:textId="77777777" w:rsidR="002C1C56" w:rsidRDefault="002C1C56" w:rsidP="002C1C56">
            <w:pPr>
              <w:pStyle w:val="BodyText"/>
              <w:spacing w:before="0" w:after="0" w:line="240" w:lineRule="auto"/>
              <w:rPr>
                <w:lang w:eastAsia="zh-CN"/>
              </w:rPr>
            </w:pPr>
          </w:p>
          <w:p w14:paraId="014E104E" w14:textId="77777777" w:rsidR="005811F8" w:rsidRPr="00FB7ABA" w:rsidRDefault="00D9094E" w:rsidP="005811F8">
            <w:pPr>
              <w:pStyle w:val="BodyText"/>
              <w:spacing w:before="0" w:after="0" w:line="240" w:lineRule="auto"/>
              <w:rPr>
                <w:b/>
                <w:u w:val="single"/>
                <w:lang w:eastAsia="zh-CN"/>
              </w:rPr>
            </w:pPr>
            <w:r w:rsidRPr="00FB7ABA">
              <w:rPr>
                <w:b/>
                <w:u w:val="single"/>
                <w:lang w:eastAsia="zh-CN"/>
              </w:rPr>
              <w:t xml:space="preserve">Agreements regarding mobility in CONNECTED mode </w:t>
            </w:r>
          </w:p>
          <w:p w14:paraId="014E104F" w14:textId="77777777" w:rsidR="00D9094E" w:rsidRDefault="00D9094E" w:rsidP="005811F8">
            <w:pPr>
              <w:pStyle w:val="BodyText"/>
              <w:numPr>
                <w:ilvl w:val="0"/>
                <w:numId w:val="20"/>
              </w:numPr>
              <w:spacing w:before="0" w:after="0" w:line="240" w:lineRule="auto"/>
              <w:rPr>
                <w:lang w:eastAsia="zh-CN"/>
              </w:rPr>
            </w:pPr>
            <w:r>
              <w:rPr>
                <w:lang w:eastAsia="zh-CN"/>
              </w:rPr>
              <w:t>Note: CONNECTED mode refers to a UE state similar to LTE CONNECTED state, whose exact definition is up to RAN2</w:t>
            </w:r>
          </w:p>
          <w:p w14:paraId="014E1050" w14:textId="77777777" w:rsidR="002C1C56" w:rsidRDefault="002C1C56" w:rsidP="005811F8">
            <w:pPr>
              <w:pStyle w:val="BodyText"/>
              <w:numPr>
                <w:ilvl w:val="0"/>
                <w:numId w:val="20"/>
              </w:numPr>
              <w:spacing w:before="0" w:after="0" w:line="240" w:lineRule="auto"/>
              <w:rPr>
                <w:lang w:eastAsia="zh-CN"/>
              </w:rPr>
            </w:pPr>
            <w:r>
              <w:rPr>
                <w:lang w:eastAsia="zh-CN"/>
              </w:rPr>
              <w:t>For L3 mobility based on DL measurement in CONNECTED mode UE:</w:t>
            </w:r>
          </w:p>
          <w:p w14:paraId="014E1051" w14:textId="77777777" w:rsidR="002C1C56" w:rsidRDefault="002C1C56" w:rsidP="005811F8">
            <w:pPr>
              <w:pStyle w:val="BodyText"/>
              <w:numPr>
                <w:ilvl w:val="1"/>
                <w:numId w:val="20"/>
              </w:numPr>
              <w:spacing w:before="0" w:after="0" w:line="240" w:lineRule="auto"/>
              <w:rPr>
                <w:lang w:eastAsia="zh-CN"/>
              </w:rPr>
            </w:pPr>
            <w:r>
              <w:rPr>
                <w:lang w:eastAsia="zh-CN"/>
              </w:rPr>
              <w:t>At least non-UE-specific DL signals can be used for CONNECTED mode RRM measurement</w:t>
            </w:r>
          </w:p>
          <w:p w14:paraId="014E1052" w14:textId="77777777" w:rsidR="002C1C56" w:rsidRDefault="002C1C56" w:rsidP="005811F8">
            <w:pPr>
              <w:pStyle w:val="BodyText"/>
              <w:numPr>
                <w:ilvl w:val="2"/>
                <w:numId w:val="20"/>
              </w:numPr>
              <w:spacing w:before="0" w:after="0" w:line="240" w:lineRule="auto"/>
              <w:rPr>
                <w:lang w:eastAsia="zh-CN"/>
              </w:rPr>
            </w:pPr>
            <w:r>
              <w:rPr>
                <w:lang w:eastAsia="zh-CN"/>
              </w:rPr>
              <w:t>FFS UE-specific DL signals for this purpose</w:t>
            </w:r>
          </w:p>
          <w:p w14:paraId="014E1053" w14:textId="77777777" w:rsidR="002C1C56" w:rsidRDefault="002C1C56" w:rsidP="005811F8">
            <w:pPr>
              <w:pStyle w:val="BodyText"/>
              <w:numPr>
                <w:ilvl w:val="1"/>
                <w:numId w:val="20"/>
              </w:numPr>
              <w:spacing w:before="0" w:after="0" w:line="240" w:lineRule="auto"/>
              <w:rPr>
                <w:lang w:eastAsia="zh-CN"/>
              </w:rPr>
            </w:pPr>
            <w:r>
              <w:rPr>
                <w:lang w:eastAsia="zh-CN"/>
              </w:rPr>
              <w:t>Study the following DL signals for CONNECTED mode RRM measurement</w:t>
            </w:r>
          </w:p>
          <w:p w14:paraId="014E1054" w14:textId="77777777" w:rsidR="002C1C56" w:rsidRDefault="002C1C56" w:rsidP="005811F8">
            <w:pPr>
              <w:pStyle w:val="BodyText"/>
              <w:numPr>
                <w:ilvl w:val="2"/>
                <w:numId w:val="20"/>
              </w:numPr>
              <w:spacing w:before="0" w:after="0" w:line="240" w:lineRule="auto"/>
              <w:rPr>
                <w:lang w:eastAsia="zh-CN"/>
              </w:rPr>
            </w:pPr>
            <w:r>
              <w:rPr>
                <w:lang w:eastAsia="zh-CN"/>
              </w:rPr>
              <w:t>Option 1: Cell related RS which is carrying Cell-ID (e.g. NR-PSS, NR-SSS)</w:t>
            </w:r>
          </w:p>
          <w:p w14:paraId="014E1055" w14:textId="77777777" w:rsidR="002C1C56" w:rsidRDefault="002C1C56" w:rsidP="005811F8">
            <w:pPr>
              <w:pStyle w:val="BodyText"/>
              <w:numPr>
                <w:ilvl w:val="2"/>
                <w:numId w:val="20"/>
              </w:numPr>
              <w:spacing w:before="0" w:after="0" w:line="240" w:lineRule="auto"/>
              <w:rPr>
                <w:lang w:eastAsia="zh-CN"/>
              </w:rPr>
            </w:pPr>
            <w:r>
              <w:rPr>
                <w:lang w:eastAsia="zh-CN"/>
              </w:rPr>
              <w:t>Option 2: RS for mobility</w:t>
            </w:r>
          </w:p>
          <w:p w14:paraId="014E1056" w14:textId="77777777" w:rsidR="002C1C56" w:rsidRDefault="002C1C56" w:rsidP="005811F8">
            <w:pPr>
              <w:pStyle w:val="BodyText"/>
              <w:numPr>
                <w:ilvl w:val="3"/>
                <w:numId w:val="20"/>
              </w:numPr>
              <w:spacing w:before="0" w:after="0" w:line="240" w:lineRule="auto"/>
              <w:rPr>
                <w:lang w:eastAsia="zh-CN"/>
              </w:rPr>
            </w:pPr>
            <w:r>
              <w:rPr>
                <w:lang w:eastAsia="zh-CN"/>
              </w:rPr>
              <w:t>FFS how to associate it with beam-ID and/or Cell-ID</w:t>
            </w:r>
          </w:p>
          <w:p w14:paraId="014E1057" w14:textId="77777777" w:rsidR="002C1C56" w:rsidRDefault="002C1C56" w:rsidP="005811F8">
            <w:pPr>
              <w:pStyle w:val="BodyText"/>
              <w:numPr>
                <w:ilvl w:val="2"/>
                <w:numId w:val="20"/>
              </w:numPr>
              <w:spacing w:before="0" w:after="0" w:line="240" w:lineRule="auto"/>
              <w:rPr>
                <w:lang w:eastAsia="zh-CN"/>
              </w:rPr>
            </w:pPr>
            <w:r>
              <w:rPr>
                <w:lang w:eastAsia="zh-CN"/>
              </w:rPr>
              <w:t>Option 3: RS for demodulating broadcast channel</w:t>
            </w:r>
          </w:p>
          <w:p w14:paraId="014E1058" w14:textId="77777777" w:rsidR="002C1C56" w:rsidRDefault="002C1C56" w:rsidP="005811F8">
            <w:pPr>
              <w:pStyle w:val="BodyText"/>
              <w:numPr>
                <w:ilvl w:val="2"/>
                <w:numId w:val="20"/>
              </w:numPr>
              <w:spacing w:before="0" w:after="0" w:line="240" w:lineRule="auto"/>
              <w:rPr>
                <w:lang w:eastAsia="zh-CN"/>
              </w:rPr>
            </w:pPr>
            <w:r>
              <w:rPr>
                <w:lang w:eastAsia="zh-CN"/>
              </w:rPr>
              <w:t>Option 4: A combination of option 1 and 2</w:t>
            </w:r>
          </w:p>
          <w:p w14:paraId="014E1059" w14:textId="77777777" w:rsidR="002C1C56" w:rsidRDefault="002C1C56" w:rsidP="005811F8">
            <w:pPr>
              <w:pStyle w:val="BodyText"/>
              <w:numPr>
                <w:ilvl w:val="2"/>
                <w:numId w:val="20"/>
              </w:numPr>
              <w:spacing w:before="0" w:after="0" w:line="240" w:lineRule="auto"/>
              <w:rPr>
                <w:lang w:eastAsia="zh-CN"/>
              </w:rPr>
            </w:pPr>
            <w:r>
              <w:rPr>
                <w:lang w:eastAsia="zh-CN"/>
              </w:rPr>
              <w:t>Other options are not precluded</w:t>
            </w:r>
          </w:p>
          <w:p w14:paraId="014E105A" w14:textId="77777777" w:rsidR="002C1C56" w:rsidRDefault="002C1C56" w:rsidP="005811F8">
            <w:pPr>
              <w:pStyle w:val="BodyText"/>
              <w:numPr>
                <w:ilvl w:val="1"/>
                <w:numId w:val="20"/>
              </w:numPr>
              <w:spacing w:before="0" w:after="0" w:line="240" w:lineRule="auto"/>
              <w:rPr>
                <w:lang w:eastAsia="zh-CN"/>
              </w:rPr>
            </w:pPr>
            <w:r>
              <w:rPr>
                <w:lang w:eastAsia="zh-CN"/>
              </w:rPr>
              <w:t>At least one of cell-level and beam-level measurement quantities is supported for RRM reporting.</w:t>
            </w:r>
          </w:p>
          <w:p w14:paraId="014E105B" w14:textId="77777777" w:rsidR="002C1C56" w:rsidRDefault="002C1C56" w:rsidP="005811F8">
            <w:pPr>
              <w:pStyle w:val="BodyText"/>
              <w:numPr>
                <w:ilvl w:val="2"/>
                <w:numId w:val="20"/>
              </w:numPr>
              <w:spacing w:before="0" w:after="0" w:line="240" w:lineRule="auto"/>
              <w:rPr>
                <w:lang w:eastAsia="zh-CN"/>
              </w:rPr>
            </w:pPr>
            <w:r>
              <w:rPr>
                <w:lang w:eastAsia="zh-CN"/>
              </w:rPr>
              <w:t>FFS which RRM measurement quantities to define, e.g., RSRP, RSRQ</w:t>
            </w:r>
          </w:p>
          <w:p w14:paraId="014E105C" w14:textId="77777777" w:rsidR="002C1C56" w:rsidRDefault="002C1C56" w:rsidP="005811F8">
            <w:pPr>
              <w:pStyle w:val="BodyText"/>
              <w:numPr>
                <w:ilvl w:val="1"/>
                <w:numId w:val="20"/>
              </w:numPr>
              <w:spacing w:before="0" w:after="0" w:line="240" w:lineRule="auto"/>
              <w:rPr>
                <w:lang w:eastAsia="zh-CN"/>
              </w:rPr>
            </w:pPr>
            <w:r>
              <w:rPr>
                <w:lang w:eastAsia="zh-CN"/>
              </w:rPr>
              <w:t>Study the following options for RRM measurement quantities to be reported for L3 mobility:</w:t>
            </w:r>
          </w:p>
          <w:p w14:paraId="014E105D" w14:textId="77777777" w:rsidR="002C1C56" w:rsidRDefault="002C1C56" w:rsidP="005811F8">
            <w:pPr>
              <w:pStyle w:val="BodyText"/>
              <w:numPr>
                <w:ilvl w:val="2"/>
                <w:numId w:val="20"/>
              </w:numPr>
              <w:spacing w:before="0" w:after="0" w:line="240" w:lineRule="auto"/>
              <w:rPr>
                <w:lang w:eastAsia="zh-CN"/>
              </w:rPr>
            </w:pPr>
            <w:r>
              <w:rPr>
                <w:lang w:eastAsia="zh-CN"/>
              </w:rPr>
              <w:t>Option 1: derived per cell (e.g., if multi-beam, as a function of multi-beam measurements)</w:t>
            </w:r>
          </w:p>
          <w:p w14:paraId="014E105E" w14:textId="77777777" w:rsidR="002C1C56" w:rsidRDefault="002C1C56" w:rsidP="005811F8">
            <w:pPr>
              <w:pStyle w:val="BodyText"/>
              <w:numPr>
                <w:ilvl w:val="2"/>
                <w:numId w:val="20"/>
              </w:numPr>
              <w:spacing w:before="0" w:after="0" w:line="240" w:lineRule="auto"/>
              <w:rPr>
                <w:lang w:eastAsia="zh-CN"/>
              </w:rPr>
            </w:pPr>
            <w:r>
              <w:rPr>
                <w:lang w:eastAsia="zh-CN"/>
              </w:rPr>
              <w:t>Option 2: derived per beam</w:t>
            </w:r>
          </w:p>
          <w:p w14:paraId="014E105F" w14:textId="77777777" w:rsidR="002C1C56" w:rsidRDefault="002C1C56" w:rsidP="005811F8">
            <w:pPr>
              <w:pStyle w:val="BodyText"/>
              <w:numPr>
                <w:ilvl w:val="2"/>
                <w:numId w:val="20"/>
              </w:numPr>
              <w:spacing w:before="0" w:after="0" w:line="240" w:lineRule="auto"/>
              <w:rPr>
                <w:lang w:eastAsia="zh-CN"/>
              </w:rPr>
            </w:pPr>
            <w:r>
              <w:rPr>
                <w:lang w:eastAsia="zh-CN"/>
              </w:rPr>
              <w:t>Option 3: A combination of option 1 and 2</w:t>
            </w:r>
          </w:p>
          <w:p w14:paraId="014E1060" w14:textId="77777777" w:rsidR="002C1C56" w:rsidRDefault="002C1C56" w:rsidP="005811F8">
            <w:pPr>
              <w:pStyle w:val="BodyText"/>
              <w:numPr>
                <w:ilvl w:val="2"/>
                <w:numId w:val="20"/>
              </w:numPr>
              <w:spacing w:before="0" w:after="0" w:line="240" w:lineRule="auto"/>
              <w:rPr>
                <w:lang w:eastAsia="zh-CN"/>
              </w:rPr>
            </w:pPr>
            <w:r>
              <w:rPr>
                <w:lang w:eastAsia="zh-CN"/>
              </w:rPr>
              <w:t>Other options are not precluded</w:t>
            </w:r>
          </w:p>
          <w:p w14:paraId="014E1061" w14:textId="77777777" w:rsidR="002C1C56" w:rsidRPr="002C1C56" w:rsidRDefault="002C1C56" w:rsidP="005811F8">
            <w:pPr>
              <w:pStyle w:val="BodyText"/>
              <w:numPr>
                <w:ilvl w:val="1"/>
                <w:numId w:val="20"/>
              </w:numPr>
              <w:spacing w:before="0" w:after="0" w:line="240" w:lineRule="auto"/>
              <w:rPr>
                <w:lang w:eastAsia="zh-CN"/>
              </w:rPr>
            </w:pPr>
            <w:r>
              <w:rPr>
                <w:lang w:eastAsia="zh-CN"/>
              </w:rPr>
              <w:lastRenderedPageBreak/>
              <w:t>FFS for other UE states (if introduced by RAN2)</w:t>
            </w:r>
          </w:p>
        </w:tc>
      </w:tr>
    </w:tbl>
    <w:p w14:paraId="014E1063" w14:textId="77777777" w:rsidR="00F46D6F" w:rsidRDefault="00115ED7" w:rsidP="00837C60">
      <w:pPr>
        <w:pStyle w:val="BodyText"/>
        <w:spacing w:before="240"/>
        <w:jc w:val="left"/>
      </w:pPr>
      <w:r>
        <w:rPr>
          <w:lang w:val="en-GB" w:eastAsia="zh-CN"/>
        </w:rPr>
        <w:lastRenderedPageBreak/>
        <w:t>The following ag</w:t>
      </w:r>
      <w:r w:rsidR="00837C60">
        <w:rPr>
          <w:lang w:val="en-GB" w:eastAsia="zh-CN"/>
        </w:rPr>
        <w:t xml:space="preserve">reements </w:t>
      </w:r>
      <w:r>
        <w:rPr>
          <w:lang w:val="en-GB" w:eastAsia="zh-CN"/>
        </w:rPr>
        <w:t xml:space="preserve">regarding </w:t>
      </w:r>
      <w:r w:rsidR="004E5B77">
        <w:rPr>
          <w:lang w:val="en-GB" w:eastAsia="zh-CN"/>
        </w:rPr>
        <w:t xml:space="preserve">new ‘state’ and UE mobility </w:t>
      </w:r>
      <w:r w:rsidR="00837C60">
        <w:rPr>
          <w:lang w:val="en-GB" w:eastAsia="zh-CN"/>
        </w:rPr>
        <w:t>were made in RAN2 #95bis.</w:t>
      </w:r>
      <w:r w:rsidR="00837C60">
        <w:t xml:space="preserve"> </w:t>
      </w:r>
    </w:p>
    <w:tbl>
      <w:tblPr>
        <w:tblStyle w:val="TableGrid"/>
        <w:tblW w:w="0" w:type="auto"/>
        <w:tblLook w:val="04A0" w:firstRow="1" w:lastRow="0" w:firstColumn="1" w:lastColumn="0" w:noHBand="0" w:noVBand="1"/>
      </w:tblPr>
      <w:tblGrid>
        <w:gridCol w:w="9962"/>
      </w:tblGrid>
      <w:tr w:rsidR="00837C60" w14:paraId="014E107A" w14:textId="77777777" w:rsidTr="00837C60">
        <w:tc>
          <w:tcPr>
            <w:tcW w:w="9962" w:type="dxa"/>
          </w:tcPr>
          <w:p w14:paraId="014E1064" w14:textId="77777777" w:rsidR="00837C60" w:rsidRPr="0093590E" w:rsidRDefault="00837C60" w:rsidP="00837C60">
            <w:pPr>
              <w:pStyle w:val="BodyText"/>
              <w:spacing w:before="0" w:after="0" w:line="240" w:lineRule="auto"/>
              <w:rPr>
                <w:b/>
                <w:u w:val="single"/>
              </w:rPr>
            </w:pPr>
            <w:r w:rsidRPr="0093590E">
              <w:rPr>
                <w:b/>
                <w:u w:val="single"/>
              </w:rPr>
              <w:t>Agreements</w:t>
            </w:r>
            <w:r w:rsidR="00EF2CF2" w:rsidRPr="0093590E">
              <w:rPr>
                <w:b/>
                <w:u w:val="single"/>
              </w:rPr>
              <w:t xml:space="preserve"> on new ‘state’</w:t>
            </w:r>
          </w:p>
          <w:p w14:paraId="014E1065" w14:textId="77777777" w:rsidR="00837C60" w:rsidRDefault="00837C60" w:rsidP="00A7075E">
            <w:pPr>
              <w:pStyle w:val="BodyText"/>
              <w:numPr>
                <w:ilvl w:val="0"/>
                <w:numId w:val="20"/>
              </w:numPr>
              <w:spacing w:before="0" w:after="0" w:line="240" w:lineRule="auto"/>
              <w:rPr>
                <w:lang w:eastAsia="zh-CN"/>
              </w:rPr>
            </w:pPr>
            <w:r>
              <w:rPr>
                <w:lang w:eastAsia="zh-CN"/>
              </w:rPr>
              <w:t>Modelling will be concluded when functionality is understood (maybe in WI phase). For the scope of the study we will refer to RRC_INACTIVE.</w:t>
            </w:r>
          </w:p>
          <w:p w14:paraId="014E1066" w14:textId="77777777" w:rsidR="00837C60" w:rsidRDefault="00837C60" w:rsidP="00A7075E">
            <w:pPr>
              <w:pStyle w:val="BodyText"/>
              <w:numPr>
                <w:ilvl w:val="0"/>
                <w:numId w:val="20"/>
              </w:numPr>
              <w:spacing w:before="0" w:after="0" w:line="240" w:lineRule="auto"/>
              <w:rPr>
                <w:lang w:eastAsia="zh-CN"/>
              </w:rPr>
            </w:pPr>
            <w:r>
              <w:rPr>
                <w:lang w:eastAsia="zh-CN"/>
              </w:rPr>
              <w:t xml:space="preserve">A UE and at least 1 </w:t>
            </w:r>
            <w:proofErr w:type="spellStart"/>
            <w:r>
              <w:rPr>
                <w:lang w:eastAsia="zh-CN"/>
              </w:rPr>
              <w:t>gNB</w:t>
            </w:r>
            <w:proofErr w:type="spellEnd"/>
            <w:r>
              <w:rPr>
                <w:lang w:eastAsia="zh-CN"/>
              </w:rPr>
              <w:t xml:space="preserve"> should keep the AS context information in the RRC_INACTIVE state.</w:t>
            </w:r>
          </w:p>
          <w:p w14:paraId="014E1067" w14:textId="77777777" w:rsidR="00837C60" w:rsidRDefault="00837C60" w:rsidP="00A7075E">
            <w:pPr>
              <w:pStyle w:val="BodyText"/>
              <w:numPr>
                <w:ilvl w:val="0"/>
                <w:numId w:val="20"/>
              </w:numPr>
              <w:spacing w:before="0" w:after="0" w:line="240" w:lineRule="auto"/>
              <w:rPr>
                <w:lang w:eastAsia="zh-CN"/>
              </w:rPr>
            </w:pPr>
            <w:r>
              <w:rPr>
                <w:lang w:eastAsia="zh-CN"/>
              </w:rPr>
              <w:t>Limit number of radio network identifiers</w:t>
            </w:r>
          </w:p>
          <w:p w14:paraId="014E1068" w14:textId="77777777" w:rsidR="00837C60" w:rsidRDefault="00837C60" w:rsidP="00A7075E">
            <w:pPr>
              <w:pStyle w:val="BodyText"/>
              <w:numPr>
                <w:ilvl w:val="0"/>
                <w:numId w:val="20"/>
              </w:numPr>
              <w:spacing w:before="0" w:after="0" w:line="240" w:lineRule="auto"/>
            </w:pPr>
            <w:r>
              <w:rPr>
                <w:lang w:eastAsia="zh-CN"/>
              </w:rPr>
              <w:t>In the RRC_INACTIVE state, a UE location can be known at the RAN based area level where that area may be a single c</w:t>
            </w:r>
            <w:r>
              <w:t>ell or more than one cell. Area is determined by the network.</w:t>
            </w:r>
          </w:p>
          <w:p w14:paraId="014E1069" w14:textId="77777777" w:rsidR="002C411A" w:rsidRDefault="002C411A" w:rsidP="00115ED7">
            <w:pPr>
              <w:pStyle w:val="BodyText"/>
              <w:spacing w:before="0" w:after="0" w:line="240" w:lineRule="auto"/>
              <w:ind w:left="-29"/>
              <w:jc w:val="left"/>
            </w:pPr>
          </w:p>
          <w:p w14:paraId="014E106A" w14:textId="77777777" w:rsidR="002C411A" w:rsidRPr="00E36497" w:rsidRDefault="002C411A" w:rsidP="00115ED7">
            <w:pPr>
              <w:pStyle w:val="BodyText"/>
              <w:spacing w:before="0" w:after="0" w:line="240" w:lineRule="auto"/>
              <w:ind w:left="-29"/>
              <w:jc w:val="left"/>
              <w:rPr>
                <w:b/>
                <w:u w:val="single"/>
              </w:rPr>
            </w:pPr>
            <w:r w:rsidRPr="00E36497">
              <w:rPr>
                <w:b/>
                <w:u w:val="single"/>
              </w:rPr>
              <w:t xml:space="preserve">Agreements on </w:t>
            </w:r>
            <w:r w:rsidR="003D3A6D" w:rsidRPr="00E36497">
              <w:rPr>
                <w:b/>
                <w:u w:val="single"/>
              </w:rPr>
              <w:t xml:space="preserve">mobility in </w:t>
            </w:r>
            <w:r w:rsidRPr="00E36497">
              <w:rPr>
                <w:b/>
                <w:u w:val="single"/>
              </w:rPr>
              <w:t>RRC_CONNECTED mode</w:t>
            </w:r>
          </w:p>
          <w:p w14:paraId="014E106B" w14:textId="77777777" w:rsidR="00115ED7" w:rsidRDefault="00115ED7" w:rsidP="00115ED7">
            <w:pPr>
              <w:pStyle w:val="BodyText"/>
              <w:numPr>
                <w:ilvl w:val="0"/>
                <w:numId w:val="17"/>
              </w:numPr>
              <w:spacing w:before="0" w:after="0" w:line="240" w:lineRule="auto"/>
              <w:rPr>
                <w:lang w:val="en-GB"/>
              </w:rPr>
            </w:pPr>
            <w:r w:rsidRPr="00115ED7">
              <w:rPr>
                <w:lang w:val="en-GB"/>
              </w:rPr>
              <w:t>Agreements for DL-based mobility in RRC_CONNECTED mode (optimized for data transmission, at least for network-controlled mobility) mobility with RRC involvement, concerning beams and the relation to the NR cell definition:</w:t>
            </w:r>
          </w:p>
          <w:p w14:paraId="014E106C" w14:textId="77777777" w:rsidR="00115ED7" w:rsidRDefault="00115ED7" w:rsidP="00115ED7">
            <w:pPr>
              <w:pStyle w:val="BodyText"/>
              <w:numPr>
                <w:ilvl w:val="1"/>
                <w:numId w:val="17"/>
              </w:numPr>
              <w:spacing w:before="0" w:after="0" w:line="240" w:lineRule="auto"/>
              <w:rPr>
                <w:lang w:val="en-GB"/>
              </w:rPr>
            </w:pPr>
            <w:r w:rsidRPr="00115ED7">
              <w:rPr>
                <w:lang w:val="en-GB"/>
              </w:rPr>
              <w:t xml:space="preserve">UE at least measures one or more individual beams and </w:t>
            </w:r>
            <w:proofErr w:type="spellStart"/>
            <w:r w:rsidRPr="00115ED7">
              <w:rPr>
                <w:lang w:val="en-GB"/>
              </w:rPr>
              <w:t>gNB</w:t>
            </w:r>
            <w:proofErr w:type="spellEnd"/>
            <w:r w:rsidRPr="00115ED7">
              <w:rPr>
                <w:lang w:val="en-GB"/>
              </w:rPr>
              <w:t xml:space="preserve"> should have mechanisms to consider those beams to perform HO. Note: This is necessary at least to trigger inter-</w:t>
            </w:r>
            <w:proofErr w:type="spellStart"/>
            <w:r w:rsidRPr="00115ED7">
              <w:rPr>
                <w:lang w:val="en-GB"/>
              </w:rPr>
              <w:t>gNB</w:t>
            </w:r>
            <w:proofErr w:type="spellEnd"/>
            <w:r w:rsidRPr="00115ED7">
              <w:rPr>
                <w:lang w:val="en-GB"/>
              </w:rPr>
              <w:t xml:space="preserve"> handovers and to optimize HO ping-pongs / HO failures.</w:t>
            </w:r>
          </w:p>
          <w:p w14:paraId="014E106D" w14:textId="77777777" w:rsidR="00115ED7" w:rsidRDefault="00115ED7" w:rsidP="00115ED7">
            <w:pPr>
              <w:pStyle w:val="BodyText"/>
              <w:numPr>
                <w:ilvl w:val="2"/>
                <w:numId w:val="17"/>
              </w:numPr>
              <w:spacing w:before="0" w:after="0" w:line="240" w:lineRule="auto"/>
              <w:rPr>
                <w:lang w:val="en-GB"/>
              </w:rPr>
            </w:pPr>
            <w:r w:rsidRPr="00115ED7">
              <w:rPr>
                <w:lang w:val="en-GB"/>
              </w:rPr>
              <w:t>FFS: whether UE report individual and/or combined quality of multiple beams</w:t>
            </w:r>
          </w:p>
          <w:p w14:paraId="014E106E" w14:textId="77777777" w:rsidR="00115ED7" w:rsidRDefault="00115ED7" w:rsidP="00115ED7">
            <w:pPr>
              <w:pStyle w:val="BodyText"/>
              <w:numPr>
                <w:ilvl w:val="1"/>
                <w:numId w:val="17"/>
              </w:numPr>
              <w:spacing w:before="0" w:after="0" w:line="240" w:lineRule="auto"/>
              <w:rPr>
                <w:lang w:val="en-GB"/>
              </w:rPr>
            </w:pPr>
            <w:r w:rsidRPr="00115ED7">
              <w:rPr>
                <w:lang w:val="en-GB"/>
              </w:rPr>
              <w:t>UE should be able to distinguish between the beams from its serving cell and beams from non-serving cells for RRM measurements in active mobility. UE should be able to determine if a beam is from its serving cell.</w:t>
            </w:r>
          </w:p>
          <w:p w14:paraId="014E106F" w14:textId="77777777" w:rsidR="00115ED7" w:rsidRDefault="00115ED7" w:rsidP="00115ED7">
            <w:pPr>
              <w:pStyle w:val="BodyText"/>
              <w:numPr>
                <w:ilvl w:val="2"/>
                <w:numId w:val="17"/>
              </w:numPr>
              <w:spacing w:before="0" w:after="0" w:line="240" w:lineRule="auto"/>
              <w:rPr>
                <w:lang w:val="en-GB"/>
              </w:rPr>
            </w:pPr>
            <w:r w:rsidRPr="00115ED7">
              <w:rPr>
                <w:lang w:val="en-GB"/>
              </w:rPr>
              <w:t>FFS whether serving/non serving cell may be termed 'serving/non serving set of beam)</w:t>
            </w:r>
          </w:p>
          <w:p w14:paraId="014E1070" w14:textId="77777777" w:rsidR="00115ED7" w:rsidRDefault="00115ED7" w:rsidP="00115ED7">
            <w:pPr>
              <w:pStyle w:val="BodyText"/>
              <w:numPr>
                <w:ilvl w:val="2"/>
                <w:numId w:val="17"/>
              </w:numPr>
              <w:spacing w:before="0" w:after="0" w:line="240" w:lineRule="auto"/>
              <w:rPr>
                <w:lang w:val="en-GB"/>
              </w:rPr>
            </w:pPr>
            <w:r w:rsidRPr="00115ED7">
              <w:rPr>
                <w:lang w:val="en-GB"/>
              </w:rPr>
              <w:t>FFS: whether the UE is informed via dedicated signalling or implicitly detected by the UE based on some broadcast signals.</w:t>
            </w:r>
          </w:p>
          <w:p w14:paraId="014E1071" w14:textId="77777777" w:rsidR="00115ED7" w:rsidRDefault="00115ED7" w:rsidP="00115ED7">
            <w:pPr>
              <w:pStyle w:val="BodyText"/>
              <w:numPr>
                <w:ilvl w:val="2"/>
                <w:numId w:val="17"/>
              </w:numPr>
              <w:spacing w:before="0" w:after="0" w:line="240" w:lineRule="auto"/>
              <w:rPr>
                <w:lang w:val="en-GB"/>
              </w:rPr>
            </w:pPr>
            <w:r w:rsidRPr="00115ED7">
              <w:rPr>
                <w:lang w:val="en-GB"/>
              </w:rPr>
              <w:t>FFS how the cell in connected relates to the cell in idle</w:t>
            </w:r>
          </w:p>
          <w:p w14:paraId="014E1072" w14:textId="77777777" w:rsidR="00115ED7" w:rsidRDefault="00115ED7" w:rsidP="00115ED7">
            <w:pPr>
              <w:pStyle w:val="BodyText"/>
              <w:numPr>
                <w:ilvl w:val="1"/>
                <w:numId w:val="17"/>
              </w:numPr>
              <w:spacing w:before="0" w:after="0" w:line="240" w:lineRule="auto"/>
              <w:rPr>
                <w:lang w:val="en-GB"/>
              </w:rPr>
            </w:pPr>
            <w:r w:rsidRPr="00115ED7">
              <w:rPr>
                <w:lang w:val="en-GB"/>
              </w:rPr>
              <w:t>Study how to derive a cell quality based on measurements from individual beams</w:t>
            </w:r>
          </w:p>
          <w:p w14:paraId="014E1073" w14:textId="77777777" w:rsidR="00115ED7" w:rsidRDefault="00115ED7" w:rsidP="00115ED7">
            <w:pPr>
              <w:pStyle w:val="BodyText"/>
              <w:numPr>
                <w:ilvl w:val="1"/>
                <w:numId w:val="17"/>
              </w:numPr>
              <w:spacing w:before="0" w:after="0" w:line="240" w:lineRule="auto"/>
              <w:rPr>
                <w:lang w:val="en-GB"/>
              </w:rPr>
            </w:pPr>
            <w:r w:rsidRPr="00115ED7">
              <w:rPr>
                <w:lang w:val="en-GB"/>
              </w:rPr>
              <w:t xml:space="preserve">In connected mode, intra-cell mobility can be handled by mobility without RRC involvement. </w:t>
            </w:r>
          </w:p>
          <w:p w14:paraId="014E1074" w14:textId="77777777" w:rsidR="00115ED7" w:rsidRDefault="00115ED7" w:rsidP="00115ED7">
            <w:pPr>
              <w:pStyle w:val="BodyText"/>
              <w:numPr>
                <w:ilvl w:val="2"/>
                <w:numId w:val="17"/>
              </w:numPr>
              <w:spacing w:before="0" w:after="0" w:line="240" w:lineRule="auto"/>
              <w:rPr>
                <w:lang w:val="en-GB"/>
              </w:rPr>
            </w:pPr>
            <w:r w:rsidRPr="00115ED7">
              <w:rPr>
                <w:lang w:val="en-GB"/>
              </w:rPr>
              <w:t>FFS whether there may be cases that do require RRC involvement.</w:t>
            </w:r>
          </w:p>
          <w:p w14:paraId="014E1075" w14:textId="77777777" w:rsidR="003D3A6D" w:rsidRDefault="00115ED7" w:rsidP="00115ED7">
            <w:pPr>
              <w:pStyle w:val="BodyText"/>
              <w:numPr>
                <w:ilvl w:val="1"/>
                <w:numId w:val="17"/>
              </w:numPr>
              <w:spacing w:before="0" w:after="0" w:line="240" w:lineRule="auto"/>
              <w:rPr>
                <w:lang w:val="en-GB"/>
              </w:rPr>
            </w:pPr>
            <w:r w:rsidRPr="00115ED7">
              <w:rPr>
                <w:lang w:val="en-GB"/>
              </w:rPr>
              <w:t>UE should be able to identify a beam. FFS how beams are identified (to be defined by RAN1)</w:t>
            </w:r>
          </w:p>
          <w:p w14:paraId="014E1076" w14:textId="77777777" w:rsidR="00115ED7" w:rsidRDefault="00115ED7" w:rsidP="00115ED7">
            <w:pPr>
              <w:pStyle w:val="BodyText"/>
              <w:spacing w:before="0" w:after="0" w:line="240" w:lineRule="auto"/>
              <w:rPr>
                <w:lang w:val="en-GB"/>
              </w:rPr>
            </w:pPr>
          </w:p>
          <w:p w14:paraId="014E1077" w14:textId="77777777" w:rsidR="00115ED7" w:rsidRPr="00E36497" w:rsidRDefault="00115ED7" w:rsidP="00115ED7">
            <w:pPr>
              <w:pStyle w:val="BodyText"/>
              <w:spacing w:before="0" w:after="0" w:line="240" w:lineRule="auto"/>
              <w:rPr>
                <w:b/>
                <w:u w:val="single"/>
                <w:lang w:val="en-GB"/>
              </w:rPr>
            </w:pPr>
            <w:r w:rsidRPr="00E36497">
              <w:rPr>
                <w:b/>
                <w:u w:val="single"/>
                <w:lang w:val="en-GB"/>
              </w:rPr>
              <w:t>Agreements on mobility in IDLE mode</w:t>
            </w:r>
          </w:p>
          <w:p w14:paraId="014E1078" w14:textId="77777777" w:rsidR="00115ED7" w:rsidRDefault="00115ED7" w:rsidP="00115ED7">
            <w:pPr>
              <w:pStyle w:val="BodyText"/>
              <w:numPr>
                <w:ilvl w:val="0"/>
                <w:numId w:val="17"/>
              </w:numPr>
              <w:spacing w:before="0" w:after="0" w:line="240" w:lineRule="auto"/>
              <w:rPr>
                <w:lang w:val="en-GB"/>
              </w:rPr>
            </w:pPr>
            <w:r w:rsidRPr="00115ED7">
              <w:rPr>
                <w:lang w:val="en-GB"/>
              </w:rPr>
              <w:t>In IDLE mode, UE performs cell selection and reselection on NR Cells.</w:t>
            </w:r>
          </w:p>
          <w:p w14:paraId="014E1079" w14:textId="77777777" w:rsidR="00115ED7" w:rsidRPr="00115ED7" w:rsidRDefault="00115ED7" w:rsidP="00115ED7">
            <w:pPr>
              <w:pStyle w:val="BodyText"/>
              <w:numPr>
                <w:ilvl w:val="0"/>
                <w:numId w:val="17"/>
              </w:numPr>
              <w:spacing w:before="0" w:after="0" w:line="240" w:lineRule="auto"/>
              <w:rPr>
                <w:lang w:val="en-GB"/>
              </w:rPr>
            </w:pPr>
            <w:r w:rsidRPr="00115ED7">
              <w:rPr>
                <w:lang w:val="en-GB"/>
              </w:rPr>
              <w:t>Study how to derive a cell quality based on measurements.</w:t>
            </w:r>
          </w:p>
        </w:tc>
      </w:tr>
    </w:tbl>
    <w:p w14:paraId="014E107B" w14:textId="77777777" w:rsidR="00F46D6F" w:rsidRDefault="00F46D6F" w:rsidP="00F46D6F">
      <w:pPr>
        <w:pStyle w:val="Doc-text2"/>
      </w:pPr>
    </w:p>
    <w:p w14:paraId="014E107C" w14:textId="77777777" w:rsidR="002C1C56" w:rsidRDefault="002C1C56" w:rsidP="002C1C56">
      <w:pPr>
        <w:pStyle w:val="BodyText"/>
        <w:spacing w:before="240"/>
        <w:jc w:val="left"/>
      </w:pPr>
      <w:r>
        <w:rPr>
          <w:lang w:val="en-GB" w:eastAsia="zh-CN"/>
        </w:rPr>
        <w:t>The following agreements regarding UL-based mobility were made in RAN2 #95bis.</w:t>
      </w:r>
      <w:r>
        <w:t xml:space="preserve"> </w:t>
      </w:r>
    </w:p>
    <w:tbl>
      <w:tblPr>
        <w:tblStyle w:val="TableGrid"/>
        <w:tblW w:w="0" w:type="auto"/>
        <w:tblLook w:val="04A0" w:firstRow="1" w:lastRow="0" w:firstColumn="1" w:lastColumn="0" w:noHBand="0" w:noVBand="1"/>
      </w:tblPr>
      <w:tblGrid>
        <w:gridCol w:w="9962"/>
      </w:tblGrid>
      <w:tr w:rsidR="00D54090" w:rsidRPr="00D54090" w14:paraId="014E1082" w14:textId="77777777" w:rsidTr="00D54090">
        <w:tc>
          <w:tcPr>
            <w:tcW w:w="9962" w:type="dxa"/>
          </w:tcPr>
          <w:p w14:paraId="014E107D" w14:textId="77777777" w:rsidR="00D54090" w:rsidRPr="00823683" w:rsidRDefault="00D54090" w:rsidP="00C17EA5">
            <w:pPr>
              <w:pStyle w:val="Doc-text2"/>
              <w:spacing w:before="0" w:line="240" w:lineRule="auto"/>
              <w:ind w:left="0" w:firstLine="0"/>
              <w:rPr>
                <w:rFonts w:ascii="Times" w:eastAsia="SimSun" w:hAnsi="Times"/>
                <w:b/>
                <w:u w:val="single"/>
                <w:lang w:val="en-US" w:eastAsia="en-US"/>
              </w:rPr>
            </w:pPr>
            <w:r w:rsidRPr="00823683">
              <w:rPr>
                <w:rFonts w:ascii="Times" w:eastAsia="SimSun" w:hAnsi="Times"/>
                <w:b/>
                <w:u w:val="single"/>
                <w:lang w:val="en-US" w:eastAsia="en-US"/>
              </w:rPr>
              <w:t>Agreement on further investigation of UL-based connected mode mobility</w:t>
            </w:r>
          </w:p>
          <w:p w14:paraId="014E107E" w14:textId="77777777" w:rsidR="00D54090" w:rsidRPr="00D54090" w:rsidRDefault="00D54090" w:rsidP="00C17EA5">
            <w:pPr>
              <w:pStyle w:val="BodyText"/>
              <w:numPr>
                <w:ilvl w:val="0"/>
                <w:numId w:val="20"/>
              </w:numPr>
              <w:spacing w:before="0" w:after="0" w:line="240" w:lineRule="auto"/>
              <w:rPr>
                <w:lang w:eastAsia="zh-CN"/>
              </w:rPr>
            </w:pPr>
            <w:r w:rsidRPr="00D54090">
              <w:rPr>
                <w:lang w:eastAsia="zh-CN"/>
              </w:rPr>
              <w:t>Concerning RRC driven UL-based connected mode mobility</w:t>
            </w:r>
          </w:p>
          <w:p w14:paraId="014E107F" w14:textId="77777777" w:rsidR="00D54090" w:rsidRPr="00D54090" w:rsidRDefault="00D54090" w:rsidP="00C17EA5">
            <w:pPr>
              <w:pStyle w:val="BodyText"/>
              <w:numPr>
                <w:ilvl w:val="1"/>
                <w:numId w:val="20"/>
              </w:numPr>
              <w:spacing w:before="0" w:after="0" w:line="240" w:lineRule="auto"/>
              <w:rPr>
                <w:lang w:eastAsia="zh-CN"/>
              </w:rPr>
            </w:pPr>
            <w:r w:rsidRPr="00D54090">
              <w:rPr>
                <w:lang w:eastAsia="zh-CN"/>
              </w:rPr>
              <w:t>For connected active state mobility, DL-based handover is supported, and UL based mobility can continue to be studied.</w:t>
            </w:r>
          </w:p>
          <w:p w14:paraId="014E1080" w14:textId="77777777" w:rsidR="00D54090" w:rsidRPr="00D54090" w:rsidRDefault="00D54090" w:rsidP="00C17EA5">
            <w:pPr>
              <w:pStyle w:val="BodyText"/>
              <w:numPr>
                <w:ilvl w:val="1"/>
                <w:numId w:val="20"/>
              </w:numPr>
              <w:spacing w:before="0" w:after="0" w:line="240" w:lineRule="auto"/>
              <w:rPr>
                <w:lang w:eastAsia="zh-CN"/>
              </w:rPr>
            </w:pPr>
            <w:r w:rsidRPr="00D54090">
              <w:rPr>
                <w:lang w:eastAsia="zh-CN"/>
              </w:rPr>
              <w:t>For connected inactive state, DL-based reselection is supported, and UL-based mobility can also be studied</w:t>
            </w:r>
          </w:p>
          <w:p w14:paraId="014E1081" w14:textId="77777777" w:rsidR="00D54090" w:rsidRPr="00D54090" w:rsidRDefault="00D54090" w:rsidP="00C17EA5">
            <w:pPr>
              <w:pStyle w:val="BodyText"/>
              <w:numPr>
                <w:ilvl w:val="1"/>
                <w:numId w:val="20"/>
              </w:numPr>
              <w:spacing w:before="0" w:after="0" w:line="240" w:lineRule="auto"/>
            </w:pPr>
            <w:r w:rsidRPr="00D54090">
              <w:rPr>
                <w:lang w:eastAsia="zh-CN"/>
              </w:rPr>
              <w:t>Benefits</w:t>
            </w:r>
            <w:r w:rsidRPr="00D54090">
              <w:t xml:space="preserve"> of UL based mobility, compared to DL based mobility, should be studied with performance analysis.</w:t>
            </w:r>
          </w:p>
        </w:tc>
      </w:tr>
    </w:tbl>
    <w:p w14:paraId="014E1083" w14:textId="77777777" w:rsidR="00D54090" w:rsidRDefault="00D54090" w:rsidP="00D54090">
      <w:pPr>
        <w:pStyle w:val="Doc-text2"/>
        <w:ind w:left="0" w:firstLine="0"/>
      </w:pPr>
    </w:p>
    <w:p w14:paraId="4E8712B0" w14:textId="77777777" w:rsidR="008A7FC9" w:rsidRPr="008A7FC9" w:rsidRDefault="008A7FC9" w:rsidP="007B565B">
      <w:pPr>
        <w:pStyle w:val="Heading1"/>
        <w:numPr>
          <w:ilvl w:val="0"/>
          <w:numId w:val="27"/>
        </w:numPr>
        <w:ind w:left="360"/>
        <w:rPr>
          <w:rFonts w:cs="Arial"/>
          <w:sz w:val="32"/>
          <w:szCs w:val="32"/>
          <w:lang w:val="en-US"/>
        </w:rPr>
      </w:pPr>
      <w:r w:rsidRPr="008A7FC9">
        <w:rPr>
          <w:rFonts w:cs="Arial"/>
          <w:sz w:val="32"/>
          <w:szCs w:val="32"/>
          <w:lang w:val="en-US"/>
        </w:rPr>
        <w:t>Mobility Support during Initial Access and Handover</w:t>
      </w:r>
    </w:p>
    <w:p w14:paraId="1475A7D8" w14:textId="77777777" w:rsidR="00F3519C" w:rsidRDefault="00F3519C" w:rsidP="00F3519C">
      <w:pPr>
        <w:rPr>
          <w:lang w:eastAsia="zh-CN"/>
        </w:rPr>
      </w:pPr>
      <w:r>
        <w:rPr>
          <w:lang w:eastAsia="zh-CN"/>
        </w:rPr>
        <w:t xml:space="preserve">In general scenarios for designing initial access and handover, UE speed needs to be considered. For instance in LTE, there was the requirements in </w:t>
      </w:r>
      <w:r>
        <w:rPr>
          <w:lang w:eastAsia="zh-CN"/>
        </w:rPr>
        <w:fldChar w:fldCharType="begin"/>
      </w:r>
      <w:r>
        <w:rPr>
          <w:lang w:eastAsia="zh-CN"/>
        </w:rPr>
        <w:instrText xml:space="preserve"> REF _Ref458432547 \r \h </w:instrText>
      </w:r>
      <w:r>
        <w:rPr>
          <w:lang w:eastAsia="zh-CN"/>
        </w:rPr>
      </w:r>
      <w:r>
        <w:rPr>
          <w:lang w:eastAsia="zh-CN"/>
        </w:rPr>
        <w:fldChar w:fldCharType="separate"/>
      </w:r>
      <w:r>
        <w:rPr>
          <w:lang w:eastAsia="zh-CN"/>
        </w:rPr>
        <w:t>[1]</w:t>
      </w:r>
      <w:r>
        <w:rPr>
          <w:lang w:eastAsia="zh-CN"/>
        </w:rPr>
        <w:fldChar w:fldCharType="end"/>
      </w:r>
      <w:r>
        <w:rPr>
          <w:lang w:eastAsia="zh-CN"/>
        </w:rPr>
        <w:t xml:space="preserve"> that t</w:t>
      </w:r>
      <w:r w:rsidRPr="00B41894">
        <w:rPr>
          <w:lang w:eastAsia="zh-CN"/>
        </w:rPr>
        <w:t>he system shall support mobility across the cellular network for various mobile speeds up to 350km/h</w:t>
      </w:r>
      <w:r>
        <w:rPr>
          <w:lang w:eastAsia="zh-CN"/>
        </w:rPr>
        <w:t xml:space="preserve">. Initial access is the earliest step before real data service, it is important to ensure the supportability in such high speed case. For instance, when PRACH was designed in LTE, a cyclic shift restriction (high speed flag) was introduced considering the high speed case covering up to 1.25kHz </w:t>
      </w:r>
      <w:proofErr w:type="spellStart"/>
      <w:r>
        <w:rPr>
          <w:lang w:eastAsia="zh-CN"/>
        </w:rPr>
        <w:t>dopper</w:t>
      </w:r>
      <w:proofErr w:type="spellEnd"/>
      <w:r>
        <w:rPr>
          <w:lang w:eastAsia="zh-CN"/>
        </w:rPr>
        <w:t xml:space="preserve"> frequency – later in Rel-14, the WI of performance </w:t>
      </w:r>
      <w:r>
        <w:rPr>
          <w:lang w:eastAsia="zh-CN"/>
        </w:rPr>
        <w:lastRenderedPageBreak/>
        <w:t xml:space="preserve">enhancement of high speed scenario is being worked in </w:t>
      </w:r>
      <w:r>
        <w:rPr>
          <w:lang w:eastAsia="zh-CN"/>
        </w:rPr>
        <w:fldChar w:fldCharType="begin"/>
      </w:r>
      <w:r>
        <w:rPr>
          <w:lang w:eastAsia="zh-CN"/>
        </w:rPr>
        <w:instrText xml:space="preserve"> REF _Ref458441853 \r \h </w:instrText>
      </w:r>
      <w:r>
        <w:rPr>
          <w:lang w:eastAsia="zh-CN"/>
        </w:rPr>
      </w:r>
      <w:r>
        <w:rPr>
          <w:lang w:eastAsia="zh-CN"/>
        </w:rPr>
        <w:fldChar w:fldCharType="separate"/>
      </w:r>
      <w:r>
        <w:rPr>
          <w:lang w:eastAsia="zh-CN"/>
        </w:rPr>
        <w:t>[2]</w:t>
      </w:r>
      <w:r>
        <w:rPr>
          <w:lang w:eastAsia="zh-CN"/>
        </w:rPr>
        <w:fldChar w:fldCharType="end"/>
      </w:r>
      <w:r>
        <w:rPr>
          <w:lang w:eastAsia="zh-CN"/>
        </w:rPr>
        <w:t xml:space="preserve"> in order to support up to 750km/h, which may require to update the PRACH preamble sequence generation accordingly further. </w:t>
      </w:r>
    </w:p>
    <w:p w14:paraId="00B4BCB9" w14:textId="77777777" w:rsidR="00F3519C" w:rsidRDefault="00F3519C" w:rsidP="00F3519C">
      <w:pPr>
        <w:rPr>
          <w:lang w:eastAsia="zh-CN"/>
        </w:rPr>
      </w:pPr>
      <w:r>
        <w:rPr>
          <w:lang w:eastAsia="zh-CN"/>
        </w:rPr>
        <w:t xml:space="preserve">For NR </w:t>
      </w:r>
      <w:r>
        <w:rPr>
          <w:lang w:eastAsia="zh-CN"/>
        </w:rPr>
        <w:fldChar w:fldCharType="begin"/>
      </w:r>
      <w:r>
        <w:rPr>
          <w:lang w:eastAsia="zh-CN"/>
        </w:rPr>
        <w:instrText xml:space="preserve"> REF _Ref458442066 \r \h </w:instrText>
      </w:r>
      <w:r>
        <w:rPr>
          <w:lang w:eastAsia="zh-CN"/>
        </w:rPr>
      </w:r>
      <w:r>
        <w:rPr>
          <w:lang w:eastAsia="zh-CN"/>
        </w:rPr>
        <w:fldChar w:fldCharType="separate"/>
      </w:r>
      <w:r>
        <w:rPr>
          <w:lang w:eastAsia="zh-CN"/>
        </w:rPr>
        <w:t>[3]</w:t>
      </w:r>
      <w:r>
        <w:rPr>
          <w:lang w:eastAsia="zh-CN"/>
        </w:rPr>
        <w:fldChar w:fldCharType="end"/>
      </w:r>
      <w:r>
        <w:rPr>
          <w:lang w:eastAsia="zh-CN"/>
        </w:rPr>
        <w:t>, the requirement for mobility is stated that t</w:t>
      </w:r>
      <w:r>
        <w:rPr>
          <w:rFonts w:hint="eastAsia"/>
          <w:lang w:eastAsia="zh-CN"/>
        </w:rPr>
        <w:t>he target for mobility target should be 500km/h</w:t>
      </w:r>
      <w:r>
        <w:rPr>
          <w:lang w:eastAsia="zh-CN"/>
        </w:rPr>
        <w:t xml:space="preserve">. Therefore, the supportability to fulfil the NR requirement needs to be considered in initial access and handover. In addition to potential design impact as discussed in LTE example, beam tracking operation in initial access and handover also needs to be discussed together. For instance, when UE is close to </w:t>
      </w:r>
      <w:proofErr w:type="spellStart"/>
      <w:r>
        <w:rPr>
          <w:lang w:eastAsia="zh-CN"/>
        </w:rPr>
        <w:t>eNB</w:t>
      </w:r>
      <w:proofErr w:type="spellEnd"/>
      <w:r>
        <w:rPr>
          <w:lang w:eastAsia="zh-CN"/>
        </w:rPr>
        <w:t xml:space="preserve"> and UE is moving towards the direction perpendicularly to the </w:t>
      </w:r>
      <w:proofErr w:type="spellStart"/>
      <w:r>
        <w:rPr>
          <w:lang w:eastAsia="zh-CN"/>
        </w:rPr>
        <w:t>eNB</w:t>
      </w:r>
      <w:proofErr w:type="spellEnd"/>
      <w:r>
        <w:rPr>
          <w:lang w:eastAsia="zh-CN"/>
        </w:rPr>
        <w:t>, the beam tracking may not be always available. Once again, initial access needs to be at least supportable since it is the earliest step before any data communication.</w:t>
      </w:r>
    </w:p>
    <w:p w14:paraId="30B8C1FA" w14:textId="77777777" w:rsidR="00F3519C" w:rsidRDefault="00F3519C" w:rsidP="00F3519C">
      <w:pPr>
        <w:rPr>
          <w:lang w:eastAsia="zh-CN"/>
        </w:rPr>
      </w:pPr>
      <w:r>
        <w:rPr>
          <w:lang w:eastAsia="zh-CN"/>
        </w:rPr>
        <w:fldChar w:fldCharType="begin"/>
      </w:r>
      <w:r>
        <w:rPr>
          <w:lang w:eastAsia="zh-CN"/>
        </w:rPr>
        <w:instrText xml:space="preserve"> REF _Ref458442523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high speed analysis according to the different UE speed assumption. We look at the elapsed time from peak main lobe of beamforming to 3dB loss. UE is assumed to move towards the direction perpendicularly to the </w:t>
      </w:r>
      <w:proofErr w:type="spellStart"/>
      <w:r>
        <w:rPr>
          <w:lang w:eastAsia="zh-CN"/>
        </w:rPr>
        <w:t>eNB</w:t>
      </w:r>
      <w:proofErr w:type="spellEnd"/>
      <w:r>
        <w:rPr>
          <w:lang w:eastAsia="zh-CN"/>
        </w:rPr>
        <w:t xml:space="preserve">. X-axis represents the distance between </w:t>
      </w:r>
      <w:proofErr w:type="spellStart"/>
      <w:r>
        <w:rPr>
          <w:lang w:eastAsia="zh-CN"/>
        </w:rPr>
        <w:t>eNB</w:t>
      </w:r>
      <w:proofErr w:type="spellEnd"/>
      <w:r>
        <w:rPr>
          <w:lang w:eastAsia="zh-CN"/>
        </w:rPr>
        <w:t xml:space="preserve"> and UE, and Y-axis represents elapsed time to lose the signal by 3dB. NTX is the number </w:t>
      </w:r>
      <w:proofErr w:type="spellStart"/>
      <w:proofErr w:type="gramStart"/>
      <w:r>
        <w:rPr>
          <w:lang w:eastAsia="zh-CN"/>
        </w:rPr>
        <w:t>Tx</w:t>
      </w:r>
      <w:proofErr w:type="spellEnd"/>
      <w:proofErr w:type="gramEnd"/>
      <w:r>
        <w:rPr>
          <w:lang w:eastAsia="zh-CN"/>
        </w:rPr>
        <w:t xml:space="preserve"> antennas for evaluating beamforming. It is noted that the starting point of the evaluation is quite optimistic by assuming the best beam selection at the time for </w:t>
      </w:r>
      <w:proofErr w:type="spellStart"/>
      <w:r>
        <w:rPr>
          <w:lang w:eastAsia="zh-CN"/>
        </w:rPr>
        <w:t>eNB</w:t>
      </w:r>
      <w:proofErr w:type="spellEnd"/>
      <w:r>
        <w:rPr>
          <w:lang w:eastAsia="zh-CN"/>
        </w:rPr>
        <w:t xml:space="preserve"> </w:t>
      </w:r>
      <w:proofErr w:type="spellStart"/>
      <w:proofErr w:type="gramStart"/>
      <w:r>
        <w:rPr>
          <w:lang w:eastAsia="zh-CN"/>
        </w:rPr>
        <w:t>Tx</w:t>
      </w:r>
      <w:proofErr w:type="spellEnd"/>
      <w:proofErr w:type="gramEnd"/>
      <w:r>
        <w:rPr>
          <w:lang w:eastAsia="zh-CN"/>
        </w:rPr>
        <w:t xml:space="preserve"> beam detection, but in general the detected beam may not be corresponding to the peak lobe.</w:t>
      </w:r>
    </w:p>
    <w:p w14:paraId="3AF65336" w14:textId="77777777" w:rsidR="00F3519C" w:rsidRDefault="00F3519C" w:rsidP="00F3519C">
      <w:pPr>
        <w:rPr>
          <w:lang w:eastAsia="zh-CN"/>
        </w:rPr>
      </w:pPr>
    </w:p>
    <w:p w14:paraId="16E31739" w14:textId="197A47D0" w:rsidR="00F3519C" w:rsidRDefault="00F3519C" w:rsidP="00F3519C">
      <w:pPr>
        <w:jc w:val="center"/>
        <w:rPr>
          <w:noProof/>
          <w:lang w:val="en-US" w:eastAsia="ko-KR"/>
        </w:rPr>
      </w:pPr>
      <w:r w:rsidRPr="00A70478">
        <w:rPr>
          <w:noProof/>
          <w:lang w:val="en-US" w:eastAsia="ko-KR"/>
        </w:rPr>
        <w:drawing>
          <wp:inline distT="0" distB="0" distL="0" distR="0" wp14:anchorId="16B0DEC3" wp14:editId="22D3268A">
            <wp:extent cx="2988945" cy="2245360"/>
            <wp:effectExtent l="0" t="0" r="0" b="2540"/>
            <wp:docPr id="6" name="Picture 6"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8945" cy="2245360"/>
                    </a:xfrm>
                    <a:prstGeom prst="rect">
                      <a:avLst/>
                    </a:prstGeom>
                    <a:noFill/>
                    <a:ln>
                      <a:noFill/>
                    </a:ln>
                  </pic:spPr>
                </pic:pic>
              </a:graphicData>
            </a:graphic>
          </wp:inline>
        </w:drawing>
      </w:r>
      <w:r w:rsidRPr="00A70478">
        <w:rPr>
          <w:noProof/>
          <w:lang w:val="en-US" w:eastAsia="ko-KR"/>
        </w:rPr>
        <w:t xml:space="preserve"> </w:t>
      </w:r>
      <w:r w:rsidRPr="00A70478">
        <w:rPr>
          <w:noProof/>
          <w:lang w:val="en-US" w:eastAsia="ko-KR"/>
        </w:rPr>
        <w:drawing>
          <wp:inline distT="0" distB="0" distL="0" distR="0" wp14:anchorId="1A5EA1C1" wp14:editId="7AAEAE42">
            <wp:extent cx="2988945" cy="2245360"/>
            <wp:effectExtent l="0" t="0" r="0" b="2540"/>
            <wp:docPr id="5" name="Picture 5"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8945" cy="2245360"/>
                    </a:xfrm>
                    <a:prstGeom prst="rect">
                      <a:avLst/>
                    </a:prstGeom>
                    <a:noFill/>
                    <a:ln>
                      <a:noFill/>
                    </a:ln>
                  </pic:spPr>
                </pic:pic>
              </a:graphicData>
            </a:graphic>
          </wp:inline>
        </w:drawing>
      </w:r>
      <w:r w:rsidRPr="00A70478">
        <w:rPr>
          <w:noProof/>
          <w:lang w:val="en-US" w:eastAsia="ko-KR"/>
        </w:rPr>
        <w:t xml:space="preserve"> </w:t>
      </w:r>
    </w:p>
    <w:p w14:paraId="20FEA459" w14:textId="77777777" w:rsidR="00F3519C" w:rsidRDefault="00F3519C" w:rsidP="00F3519C">
      <w:pPr>
        <w:jc w:val="center"/>
        <w:rPr>
          <w:noProof/>
          <w:lang w:val="en-US" w:eastAsia="ko-KR"/>
        </w:rPr>
      </w:pPr>
      <w:r>
        <w:rPr>
          <w:noProof/>
          <w:lang w:val="en-US" w:eastAsia="ko-KR"/>
        </w:rPr>
        <w:t>(a) UE speed = 30km/h                                                                 (b) UE speed = 120km/h</w:t>
      </w:r>
    </w:p>
    <w:p w14:paraId="63F3BE7A" w14:textId="0A719453" w:rsidR="00F3519C" w:rsidRDefault="00F3519C" w:rsidP="00F3519C">
      <w:pPr>
        <w:keepNext/>
        <w:jc w:val="center"/>
        <w:rPr>
          <w:lang w:val="en-US" w:eastAsia="zh-CN"/>
        </w:rPr>
      </w:pPr>
      <w:r w:rsidRPr="00A70478">
        <w:rPr>
          <w:noProof/>
          <w:lang w:val="en-US" w:eastAsia="ko-KR"/>
        </w:rPr>
        <w:drawing>
          <wp:inline distT="0" distB="0" distL="0" distR="0" wp14:anchorId="3B702475" wp14:editId="63C7FE3F">
            <wp:extent cx="2981960" cy="2231390"/>
            <wp:effectExtent l="0" t="0" r="0" b="0"/>
            <wp:docPr id="4" name="Picture 4"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960" cy="2231390"/>
                    </a:xfrm>
                    <a:prstGeom prst="rect">
                      <a:avLst/>
                    </a:prstGeom>
                    <a:noFill/>
                    <a:ln>
                      <a:noFill/>
                    </a:ln>
                  </pic:spPr>
                </pic:pic>
              </a:graphicData>
            </a:graphic>
          </wp:inline>
        </w:drawing>
      </w:r>
    </w:p>
    <w:p w14:paraId="18DF277D" w14:textId="77777777" w:rsidR="00F3519C" w:rsidRDefault="00F3519C" w:rsidP="00F3519C">
      <w:pPr>
        <w:jc w:val="center"/>
        <w:rPr>
          <w:lang w:eastAsia="zh-CN"/>
        </w:rPr>
      </w:pPr>
      <w:r>
        <w:rPr>
          <w:lang w:val="en-US" w:eastAsia="zh-CN"/>
        </w:rPr>
        <w:t>(c) UE speed 300km/h</w:t>
      </w:r>
    </w:p>
    <w:p w14:paraId="43FA9FBB" w14:textId="77777777" w:rsidR="00F3519C" w:rsidRDefault="00F3519C" w:rsidP="00F3519C">
      <w:pPr>
        <w:pStyle w:val="Caption"/>
        <w:jc w:val="center"/>
        <w:rPr>
          <w:lang w:val="en-US" w:eastAsia="zh-CN"/>
        </w:rPr>
      </w:pPr>
      <w:bookmarkStart w:id="0" w:name="_Ref458442523"/>
      <w:r>
        <w:t xml:space="preserve">Figure </w:t>
      </w:r>
      <w:r>
        <w:fldChar w:fldCharType="begin"/>
      </w:r>
      <w:r>
        <w:instrText xml:space="preserve"> SEQ Figure \* ARABIC </w:instrText>
      </w:r>
      <w:r>
        <w:fldChar w:fldCharType="separate"/>
      </w:r>
      <w:r>
        <w:rPr>
          <w:noProof/>
        </w:rPr>
        <w:t>1</w:t>
      </w:r>
      <w:r>
        <w:fldChar w:fldCharType="end"/>
      </w:r>
      <w:bookmarkEnd w:id="0"/>
      <w:r>
        <w:t xml:space="preserve"> High speed analysis – elapsed time from peak main lobe to 3dB loss of link budget according to different UE speed</w:t>
      </w:r>
    </w:p>
    <w:p w14:paraId="00CEA10E" w14:textId="77777777" w:rsidR="00F3519C" w:rsidRDefault="00F3519C" w:rsidP="00F3519C">
      <w:pPr>
        <w:rPr>
          <w:lang w:eastAsia="zh-CN"/>
        </w:rPr>
      </w:pPr>
    </w:p>
    <w:p w14:paraId="12053A94" w14:textId="77777777" w:rsidR="00F3519C" w:rsidRPr="00A152CD" w:rsidRDefault="00F3519C" w:rsidP="00F3519C">
      <w:pPr>
        <w:rPr>
          <w:b/>
          <w:u w:val="single"/>
          <w:lang w:eastAsia="zh-CN"/>
        </w:rPr>
      </w:pPr>
      <w:r w:rsidRPr="00A152CD">
        <w:rPr>
          <w:b/>
          <w:u w:val="single"/>
          <w:lang w:eastAsia="zh-CN"/>
        </w:rPr>
        <w:lastRenderedPageBreak/>
        <w:t xml:space="preserve">Proposal </w:t>
      </w:r>
      <w:r>
        <w:rPr>
          <w:b/>
          <w:u w:val="single"/>
          <w:lang w:eastAsia="zh-CN"/>
        </w:rPr>
        <w:t>1</w:t>
      </w:r>
      <w:r w:rsidRPr="00A152CD">
        <w:rPr>
          <w:b/>
          <w:u w:val="single"/>
          <w:lang w:eastAsia="zh-CN"/>
        </w:rPr>
        <w:t xml:space="preserve">: </w:t>
      </w:r>
      <w:r>
        <w:rPr>
          <w:b/>
          <w:u w:val="single"/>
          <w:lang w:eastAsia="zh-CN"/>
        </w:rPr>
        <w:t>The design of initial access and handover should support high speed scenario up to 500km/h.</w:t>
      </w:r>
    </w:p>
    <w:p w14:paraId="6DA504D9" w14:textId="77777777" w:rsidR="00F3519C" w:rsidRDefault="00F3519C" w:rsidP="00F3519C">
      <w:pPr>
        <w:rPr>
          <w:b/>
          <w:color w:val="D9D9D9"/>
          <w:lang w:eastAsia="zh-CN"/>
        </w:rPr>
      </w:pPr>
    </w:p>
    <w:p w14:paraId="6EB7F04D" w14:textId="77777777" w:rsidR="00F3519C" w:rsidRPr="00F3519C" w:rsidRDefault="00F3519C" w:rsidP="007B565B">
      <w:pPr>
        <w:pStyle w:val="Heading1"/>
        <w:numPr>
          <w:ilvl w:val="0"/>
          <w:numId w:val="27"/>
        </w:numPr>
        <w:ind w:left="360"/>
        <w:rPr>
          <w:rFonts w:cs="Arial"/>
          <w:sz w:val="32"/>
          <w:szCs w:val="32"/>
          <w:lang w:val="en-US"/>
        </w:rPr>
      </w:pPr>
      <w:r w:rsidRPr="00F3519C">
        <w:rPr>
          <w:rFonts w:cs="Arial"/>
          <w:sz w:val="32"/>
          <w:szCs w:val="32"/>
          <w:lang w:val="en-US"/>
        </w:rPr>
        <w:t xml:space="preserve">Initial Access &amp; Handover - NR Cell level vs. TRP level </w:t>
      </w:r>
    </w:p>
    <w:p w14:paraId="218ABF1F" w14:textId="77777777" w:rsidR="00F3519C" w:rsidRDefault="00F3519C" w:rsidP="00F3519C">
      <w:pPr>
        <w:rPr>
          <w:lang w:eastAsia="zh-CN"/>
        </w:rPr>
      </w:pPr>
      <w:r>
        <w:rPr>
          <w:lang w:eastAsia="zh-CN"/>
        </w:rPr>
        <w:t xml:space="preserve">The Cell Search for NR is the first step to acquire time/frequency synchronization and system information before data communication occurs. Typically, initial access procedure may comprise Cell Search and RACH procedures. </w:t>
      </w:r>
    </w:p>
    <w:p w14:paraId="62D2D98F" w14:textId="77777777" w:rsidR="00F3519C" w:rsidRDefault="00F3519C" w:rsidP="00F3519C">
      <w:pPr>
        <w:rPr>
          <w:lang w:eastAsia="zh-CN"/>
        </w:rPr>
      </w:pPr>
      <w:r>
        <w:rPr>
          <w:lang w:eastAsia="zh-CN"/>
        </w:rPr>
        <w:t xml:space="preserve">In LTE, on the given carrier frequency, a cell has been assumed as an individual entity for </w:t>
      </w:r>
      <w:proofErr w:type="spellStart"/>
      <w:r>
        <w:rPr>
          <w:lang w:eastAsia="zh-CN"/>
        </w:rPr>
        <w:t>Tx</w:t>
      </w:r>
      <w:proofErr w:type="spellEnd"/>
      <w:r>
        <w:rPr>
          <w:lang w:eastAsia="zh-CN"/>
        </w:rPr>
        <w:t xml:space="preserve">/Rx although there has been no clear definition. For instance, an </w:t>
      </w:r>
      <w:proofErr w:type="spellStart"/>
      <w:r>
        <w:rPr>
          <w:lang w:eastAsia="zh-CN"/>
        </w:rPr>
        <w:t>eNB</w:t>
      </w:r>
      <w:proofErr w:type="spellEnd"/>
      <w:r>
        <w:rPr>
          <w:lang w:eastAsia="zh-CN"/>
        </w:rPr>
        <w:t xml:space="preserve"> may comprise multiple sectors and/or multiple TPs. The individual entity for each sector and/or TP is called a cell and a PCID (Physical Cell ID) is assigned for the individual entity (i.e. sector and/or TP). In consequence, the specification only describes ‘cell’ although the study assumed many practical deployment scenarios such as </w:t>
      </w:r>
      <w:proofErr w:type="spellStart"/>
      <w:r>
        <w:rPr>
          <w:lang w:eastAsia="zh-CN"/>
        </w:rPr>
        <w:t>sectorization</w:t>
      </w:r>
      <w:proofErr w:type="spellEnd"/>
      <w:r>
        <w:rPr>
          <w:lang w:eastAsia="zh-CN"/>
        </w:rPr>
        <w:t xml:space="preserve">, small cell scenario (with the same/different PCIDs among the TPs within a macro cell area which are often referred by </w:t>
      </w:r>
      <w:proofErr w:type="spellStart"/>
      <w:r>
        <w:rPr>
          <w:lang w:eastAsia="zh-CN"/>
        </w:rPr>
        <w:t>CoMP</w:t>
      </w:r>
      <w:proofErr w:type="spellEnd"/>
      <w:r>
        <w:rPr>
          <w:lang w:eastAsia="zh-CN"/>
        </w:rPr>
        <w:t xml:space="preserve"> Scenario 3/4) and so on. In addition to the existing PCID, a further ID for CSI-RS has been configured to distinguish the different TPs in Rel-12 small cell enhancement WI and recently configurable ID for PRS has been agreed in Rel-14 indoor positioning WI. Both were mainly motivated by the same PCID scenarios within a macro cell area.</w:t>
      </w:r>
    </w:p>
    <w:p w14:paraId="4DF11FDC" w14:textId="77777777" w:rsidR="00F3519C" w:rsidRPr="000D7085" w:rsidRDefault="00F3519C" w:rsidP="00F3519C">
      <w:pPr>
        <w:rPr>
          <w:b/>
          <w:lang w:eastAsia="zh-CN"/>
        </w:rPr>
      </w:pPr>
      <w:r>
        <w:rPr>
          <w:lang w:eastAsia="zh-CN"/>
        </w:rPr>
        <w:t>In NR, the same assumption can hold – on the given carrier frequency, an NR cell comprises one or multiple TRPs. NR DL synchronization may refer to the operation to find NR cell ID and further TRP-ID and/or Beam-ID (if defined) can be identified in the later stage than NR DL synchronization. Instead, the DL synchronization step may comprise to find both NR Cell ID and NR TRP-ID/Beam-ID.</w:t>
      </w:r>
    </w:p>
    <w:p w14:paraId="36601DC1" w14:textId="77777777" w:rsidR="00F3519C" w:rsidRDefault="00F3519C" w:rsidP="00F3519C">
      <w:pPr>
        <w:rPr>
          <w:lang w:eastAsia="zh-CN"/>
        </w:rPr>
      </w:pPr>
    </w:p>
    <w:p w14:paraId="20623EFF" w14:textId="77777777" w:rsidR="00F3519C" w:rsidRDefault="00F3519C" w:rsidP="00F3519C">
      <w:pPr>
        <w:rPr>
          <w:lang w:eastAsia="zh-CN"/>
        </w:rPr>
      </w:pPr>
      <w:r>
        <w:rPr>
          <w:lang w:eastAsia="zh-CN"/>
        </w:rPr>
        <w:t>We discuss two options for initial access and mobility – (1) TRP based approach and (2) NR Cell (which comprises one or multiple TRPs) based approach.</w:t>
      </w:r>
    </w:p>
    <w:p w14:paraId="741773DB" w14:textId="77777777" w:rsidR="00F3519C" w:rsidRDefault="00F3519C" w:rsidP="00F3519C">
      <w:pPr>
        <w:rPr>
          <w:lang w:eastAsia="zh-CN"/>
        </w:rPr>
      </w:pPr>
      <w:r>
        <w:rPr>
          <w:lang w:eastAsia="zh-CN"/>
        </w:rPr>
        <w:fldChar w:fldCharType="begin"/>
      </w:r>
      <w:r>
        <w:rPr>
          <w:lang w:eastAsia="zh-CN"/>
        </w:rPr>
        <w:instrText xml:space="preserve"> REF _Ref458373936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illustrates </w:t>
      </w:r>
      <w:r w:rsidRPr="00A45AE6">
        <w:rPr>
          <w:b/>
          <w:u w:val="single"/>
          <w:lang w:eastAsia="zh-CN"/>
        </w:rPr>
        <w:t>Option 1 (TRP level approach)</w:t>
      </w:r>
      <w:r>
        <w:rPr>
          <w:lang w:eastAsia="zh-CN"/>
        </w:rPr>
        <w:t xml:space="preserve"> for initial access and mobility. During the ‘Cell Search’ procedure, UE tries to find a TRP carrying individual TRP ID. The different NR PSS/SSS/PBCH/SIB1 (note: we simply shorten the other SI after the system information SIB1 for easier discussion) are carried from each TRP. The RRM measurement and handover can be based on each TRP. In high speed UE, the more frequent handover is expected and thus the higher layer signalling will be involved at every handover event. The overhead resulting from handover may be increased as such and in LTE </w:t>
      </w:r>
      <w:proofErr w:type="spellStart"/>
      <w:r>
        <w:rPr>
          <w:lang w:eastAsia="zh-CN"/>
        </w:rPr>
        <w:t>Hetnet</w:t>
      </w:r>
      <w:proofErr w:type="spellEnd"/>
      <w:r>
        <w:rPr>
          <w:lang w:eastAsia="zh-CN"/>
        </w:rPr>
        <w:t xml:space="preserve"> mobility study it shows that handover failure can more frequently happen when the target cell is a small cell. The beam sweeping can be considered during initial access on synchronization signals especially for &gt;6GHz frequency – though, an independent RS needs to be supported for fine granularity of the beam sweeping (e.g. by TRP-specific RS). The UE specific or TRP specific data transmission can be based on TRP potentially by using beamforming operation. It is observed that with TRP level approach:</w:t>
      </w:r>
    </w:p>
    <w:p w14:paraId="42C493BE" w14:textId="77777777" w:rsidR="00F3519C" w:rsidRDefault="00F3519C" w:rsidP="00F3519C">
      <w:pPr>
        <w:numPr>
          <w:ilvl w:val="0"/>
          <w:numId w:val="25"/>
        </w:numPr>
        <w:rPr>
          <w:lang w:eastAsia="zh-CN"/>
        </w:rPr>
      </w:pPr>
      <w:r>
        <w:rPr>
          <w:lang w:eastAsia="zh-CN"/>
        </w:rPr>
        <w:t>All channels/signals rely on TRP specific transmission.</w:t>
      </w:r>
    </w:p>
    <w:p w14:paraId="0A64AB2E" w14:textId="77777777" w:rsidR="00F3519C" w:rsidRDefault="00F3519C" w:rsidP="00F3519C">
      <w:pPr>
        <w:numPr>
          <w:ilvl w:val="0"/>
          <w:numId w:val="25"/>
        </w:numPr>
        <w:rPr>
          <w:lang w:eastAsia="zh-CN"/>
        </w:rPr>
      </w:pPr>
      <w:r>
        <w:rPr>
          <w:lang w:eastAsia="zh-CN"/>
        </w:rPr>
        <w:t>Cell Search implies that UE tries to find individual TRP.</w:t>
      </w:r>
    </w:p>
    <w:p w14:paraId="5307BE4E" w14:textId="77777777" w:rsidR="00F3519C" w:rsidRDefault="00F3519C" w:rsidP="00F3519C">
      <w:pPr>
        <w:numPr>
          <w:ilvl w:val="0"/>
          <w:numId w:val="25"/>
        </w:numPr>
        <w:rPr>
          <w:lang w:eastAsia="zh-CN"/>
        </w:rPr>
      </w:pPr>
      <w:r>
        <w:rPr>
          <w:lang w:eastAsia="zh-CN"/>
        </w:rPr>
        <w:t>The RRM measurement for handover is based on TRP level and the handover is performed across TRPs.</w:t>
      </w:r>
    </w:p>
    <w:p w14:paraId="6B1C91D2" w14:textId="77777777" w:rsidR="00F3519C" w:rsidRDefault="00F3519C" w:rsidP="00F3519C">
      <w:pPr>
        <w:numPr>
          <w:ilvl w:val="1"/>
          <w:numId w:val="25"/>
        </w:numPr>
        <w:rPr>
          <w:lang w:eastAsia="zh-CN"/>
        </w:rPr>
      </w:pPr>
      <w:r>
        <w:rPr>
          <w:lang w:eastAsia="zh-CN"/>
        </w:rPr>
        <w:t>In high speed UE, more handover event may happen and the corresponding signalling overhead may be increased.</w:t>
      </w:r>
    </w:p>
    <w:p w14:paraId="42131D2D" w14:textId="77777777" w:rsidR="00F3519C" w:rsidRDefault="00F3519C" w:rsidP="00F3519C">
      <w:pPr>
        <w:numPr>
          <w:ilvl w:val="1"/>
          <w:numId w:val="25"/>
        </w:numPr>
        <w:rPr>
          <w:lang w:eastAsia="zh-CN"/>
        </w:rPr>
      </w:pPr>
      <w:r>
        <w:rPr>
          <w:lang w:eastAsia="zh-CN"/>
        </w:rPr>
        <w:t>TRP specific beamforming/sweeping operation can be applied during initial access procedure.</w:t>
      </w:r>
    </w:p>
    <w:p w14:paraId="725312CC" w14:textId="77777777" w:rsidR="00F3519C" w:rsidRDefault="00F3519C" w:rsidP="00F3519C">
      <w:pPr>
        <w:numPr>
          <w:ilvl w:val="0"/>
          <w:numId w:val="25"/>
        </w:numPr>
        <w:rPr>
          <w:lang w:eastAsia="zh-CN"/>
        </w:rPr>
      </w:pPr>
      <w:r>
        <w:rPr>
          <w:lang w:eastAsia="zh-CN"/>
        </w:rPr>
        <w:t>Due to independent signal/channel from different TRPs, SFN (Single Frequency Network) gain from multiple cells may not be expected.</w:t>
      </w:r>
    </w:p>
    <w:p w14:paraId="780518F0" w14:textId="77777777" w:rsidR="00F3519C" w:rsidRDefault="00F3519C" w:rsidP="00F3519C">
      <w:pPr>
        <w:numPr>
          <w:ilvl w:val="0"/>
          <w:numId w:val="25"/>
        </w:numPr>
        <w:rPr>
          <w:lang w:eastAsia="zh-CN"/>
        </w:rPr>
      </w:pPr>
      <w:r>
        <w:rPr>
          <w:lang w:eastAsia="zh-CN"/>
        </w:rPr>
        <w:t>RSRP/RSRQ measurements for handover are based on TRP-specific RS possibly with beam sweeping operation (i.e. RSRP/RSRQ per beam).</w:t>
      </w:r>
    </w:p>
    <w:p w14:paraId="769AA0B3" w14:textId="77777777" w:rsidR="00F3519C" w:rsidRDefault="00F3519C" w:rsidP="00F3519C">
      <w:pPr>
        <w:numPr>
          <w:ilvl w:val="0"/>
          <w:numId w:val="25"/>
        </w:numPr>
        <w:rPr>
          <w:lang w:eastAsia="zh-CN"/>
        </w:rPr>
      </w:pPr>
      <w:r>
        <w:rPr>
          <w:lang w:eastAsia="zh-CN"/>
        </w:rPr>
        <w:t>As TRP ID needs to be defined in a hardwired manner (like PCID in LTE) to support initial access and idle mode operation, the flexibility of reconfiguration for TRP ID is limited.</w:t>
      </w:r>
    </w:p>
    <w:p w14:paraId="2513FA6D" w14:textId="77777777" w:rsidR="00F3519C" w:rsidRDefault="00F3519C" w:rsidP="00F3519C">
      <w:pPr>
        <w:rPr>
          <w:lang w:eastAsia="zh-CN"/>
        </w:rPr>
      </w:pPr>
    </w:p>
    <w:p w14:paraId="0A7AE3C5" w14:textId="77777777" w:rsidR="00F3519C" w:rsidRDefault="00F3519C" w:rsidP="00F3519C">
      <w:pPr>
        <w:rPr>
          <w:lang w:eastAsia="zh-CN"/>
        </w:rPr>
      </w:pPr>
    </w:p>
    <w:p w14:paraId="2780AA93" w14:textId="5F49E83E" w:rsidR="00F3519C" w:rsidRDefault="00F3519C" w:rsidP="00F3519C">
      <w:pPr>
        <w:keepNext/>
        <w:jc w:val="center"/>
      </w:pPr>
      <w:r w:rsidRPr="00344556">
        <w:rPr>
          <w:noProof/>
          <w:lang w:val="en-US" w:eastAsia="ko-KR"/>
        </w:rPr>
        <w:drawing>
          <wp:inline distT="0" distB="0" distL="0" distR="0" wp14:anchorId="583370F2" wp14:editId="7912BF82">
            <wp:extent cx="6318885" cy="2620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18885" cy="2620645"/>
                    </a:xfrm>
                    <a:prstGeom prst="rect">
                      <a:avLst/>
                    </a:prstGeom>
                    <a:noFill/>
                    <a:ln>
                      <a:noFill/>
                    </a:ln>
                  </pic:spPr>
                </pic:pic>
              </a:graphicData>
            </a:graphic>
          </wp:inline>
        </w:drawing>
      </w:r>
    </w:p>
    <w:p w14:paraId="0E1C911D" w14:textId="77777777" w:rsidR="00F3519C" w:rsidRDefault="00F3519C" w:rsidP="00F3519C">
      <w:pPr>
        <w:pStyle w:val="Caption"/>
        <w:jc w:val="center"/>
        <w:rPr>
          <w:lang w:eastAsia="zh-CN"/>
        </w:rPr>
      </w:pPr>
      <w:bookmarkStart w:id="1" w:name="_Ref458373936"/>
      <w:r>
        <w:t xml:space="preserve">Figure </w:t>
      </w:r>
      <w:r>
        <w:fldChar w:fldCharType="begin"/>
      </w:r>
      <w:r>
        <w:instrText xml:space="preserve"> SEQ Figure \* ARABIC </w:instrText>
      </w:r>
      <w:r>
        <w:fldChar w:fldCharType="separate"/>
      </w:r>
      <w:r>
        <w:rPr>
          <w:noProof/>
        </w:rPr>
        <w:t>2</w:t>
      </w:r>
      <w:r>
        <w:fldChar w:fldCharType="end"/>
      </w:r>
      <w:bookmarkEnd w:id="1"/>
      <w:r>
        <w:t xml:space="preserve"> Option 1 – TRP level approach for initial access and mobility</w:t>
      </w:r>
    </w:p>
    <w:p w14:paraId="78F7B27D" w14:textId="77777777" w:rsidR="00F3519C" w:rsidRDefault="00F3519C" w:rsidP="00F3519C">
      <w:pPr>
        <w:rPr>
          <w:lang w:eastAsia="zh-CN"/>
        </w:rPr>
      </w:pPr>
    </w:p>
    <w:p w14:paraId="51876503" w14:textId="77777777" w:rsidR="00F3519C" w:rsidRDefault="00F3519C" w:rsidP="00F3519C">
      <w:pPr>
        <w:rPr>
          <w:lang w:eastAsia="zh-CN"/>
        </w:rPr>
      </w:pPr>
      <w:r>
        <w:rPr>
          <w:lang w:eastAsia="zh-CN"/>
        </w:rPr>
        <w:fldChar w:fldCharType="begin"/>
      </w:r>
      <w:r>
        <w:rPr>
          <w:lang w:eastAsia="zh-CN"/>
        </w:rPr>
        <w:instrText xml:space="preserve"> REF _Ref458376665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illustrates </w:t>
      </w:r>
      <w:r w:rsidRPr="00A45AE6">
        <w:rPr>
          <w:b/>
          <w:u w:val="single"/>
          <w:lang w:eastAsia="zh-CN"/>
        </w:rPr>
        <w:t>Option 2 (</w:t>
      </w:r>
      <w:r>
        <w:rPr>
          <w:b/>
          <w:u w:val="single"/>
          <w:lang w:eastAsia="zh-CN"/>
        </w:rPr>
        <w:t>NR Cell</w:t>
      </w:r>
      <w:r w:rsidRPr="00A45AE6">
        <w:rPr>
          <w:b/>
          <w:u w:val="single"/>
          <w:lang w:eastAsia="zh-CN"/>
        </w:rPr>
        <w:t xml:space="preserve"> level approach)</w:t>
      </w:r>
      <w:r>
        <w:rPr>
          <w:lang w:eastAsia="zh-CN"/>
        </w:rPr>
        <w:t xml:space="preserve"> for initial access and mobility. An NR Cell comprises one or multiple TRPs. During the ‘Cell Search’ procedure, UE tries to find an NR Cell carrying NR Cell ID. As one example, a common NR PSS/SSS/PBCH/SIB1 are carried from all TRPs and UE would receive the signal/channel in a composite manner within the same NR Cell which can exploit SFN gain from different TRPs. The system information can be minimized as the very essential system information. The RRM measurement and handover can be based on each NR Cell, which could potentially minimize the handover event in high speed UE with heavy signalling overhead since the handover will only happen across the different NR Cells. In general, in order to leverage SFN gain due to the same data/signal transmission from the different TPs within the NR Cell, a relatively larger </w:t>
      </w:r>
      <w:proofErr w:type="spellStart"/>
      <w:r>
        <w:rPr>
          <w:lang w:eastAsia="zh-CN"/>
        </w:rPr>
        <w:t>beamwidth</w:t>
      </w:r>
      <w:proofErr w:type="spellEnd"/>
      <w:r>
        <w:rPr>
          <w:lang w:eastAsia="zh-CN"/>
        </w:rPr>
        <w:t xml:space="preserve"> might need to be used during initial access procedure. Likewise in Option 1, an independent RS needs to be supported for beam acquisition (e.g. by TRP-specific RS). The UE specific or TRP specific data transmission can be based on TRP potentially by using beamforming operation. Since handover is based on NR Cell level, some TRPs (e.g. in edge of NR Cells) may be shared between NR Cells (i.e. TRPs do not need to be exclusively a part of each NR Cell). It is observed that with NR Cell level approach:</w:t>
      </w:r>
    </w:p>
    <w:p w14:paraId="523B0AD1" w14:textId="77777777" w:rsidR="00F3519C" w:rsidRDefault="00F3519C" w:rsidP="00F3519C">
      <w:pPr>
        <w:numPr>
          <w:ilvl w:val="0"/>
          <w:numId w:val="26"/>
        </w:numPr>
        <w:rPr>
          <w:lang w:eastAsia="zh-CN"/>
        </w:rPr>
      </w:pPr>
      <w:r>
        <w:rPr>
          <w:lang w:eastAsia="zh-CN"/>
        </w:rPr>
        <w:t>NR PSS/SSS/PBCH/SIB1 are based on NR Cell specific transmission while the other channels/signals can be TRP/Cell specific.</w:t>
      </w:r>
    </w:p>
    <w:p w14:paraId="3E1ACEE4" w14:textId="77777777" w:rsidR="00F3519C" w:rsidRDefault="00F3519C" w:rsidP="00F3519C">
      <w:pPr>
        <w:numPr>
          <w:ilvl w:val="0"/>
          <w:numId w:val="26"/>
        </w:numPr>
        <w:rPr>
          <w:lang w:eastAsia="zh-CN"/>
        </w:rPr>
      </w:pPr>
      <w:r>
        <w:rPr>
          <w:lang w:eastAsia="zh-CN"/>
        </w:rPr>
        <w:t>Cell Search implies that UE tries to find the NR Cell.</w:t>
      </w:r>
    </w:p>
    <w:p w14:paraId="257FC7F0" w14:textId="77777777" w:rsidR="00F3519C" w:rsidRDefault="00F3519C" w:rsidP="00F3519C">
      <w:pPr>
        <w:numPr>
          <w:ilvl w:val="0"/>
          <w:numId w:val="26"/>
        </w:numPr>
        <w:rPr>
          <w:lang w:eastAsia="zh-CN"/>
        </w:rPr>
      </w:pPr>
      <w:r>
        <w:rPr>
          <w:lang w:eastAsia="zh-CN"/>
        </w:rPr>
        <w:t>The RRM measurement for handover is based on NR Cell level and the handover is performed across different NR Cells.</w:t>
      </w:r>
    </w:p>
    <w:p w14:paraId="32260420" w14:textId="77777777" w:rsidR="00F3519C" w:rsidRDefault="00F3519C" w:rsidP="00F3519C">
      <w:pPr>
        <w:numPr>
          <w:ilvl w:val="1"/>
          <w:numId w:val="26"/>
        </w:numPr>
        <w:rPr>
          <w:lang w:eastAsia="zh-CN"/>
        </w:rPr>
      </w:pPr>
      <w:r>
        <w:rPr>
          <w:lang w:eastAsia="zh-CN"/>
        </w:rPr>
        <w:t>In high speed UE, less handover event with corresponding less signalling overhead is expected.</w:t>
      </w:r>
    </w:p>
    <w:p w14:paraId="77791377" w14:textId="77777777" w:rsidR="00F3519C" w:rsidRDefault="00F3519C" w:rsidP="00F3519C">
      <w:pPr>
        <w:numPr>
          <w:ilvl w:val="1"/>
          <w:numId w:val="26"/>
        </w:numPr>
        <w:rPr>
          <w:lang w:eastAsia="zh-CN"/>
        </w:rPr>
      </w:pPr>
      <w:r>
        <w:rPr>
          <w:lang w:eastAsia="zh-CN"/>
        </w:rPr>
        <w:t xml:space="preserve">In order to exploit SFN gain within </w:t>
      </w:r>
      <w:proofErr w:type="gramStart"/>
      <w:r>
        <w:rPr>
          <w:lang w:eastAsia="zh-CN"/>
        </w:rPr>
        <w:t>an  NR</w:t>
      </w:r>
      <w:proofErr w:type="gramEnd"/>
      <w:r>
        <w:rPr>
          <w:lang w:eastAsia="zh-CN"/>
        </w:rPr>
        <w:t xml:space="preserve"> Cell, a relatively larger </w:t>
      </w:r>
      <w:proofErr w:type="spellStart"/>
      <w:r>
        <w:rPr>
          <w:lang w:eastAsia="zh-CN"/>
        </w:rPr>
        <w:t>beamwidth</w:t>
      </w:r>
      <w:proofErr w:type="spellEnd"/>
      <w:r>
        <w:rPr>
          <w:lang w:eastAsia="zh-CN"/>
        </w:rPr>
        <w:t xml:space="preserve"> might need to be used during initial access procedure.</w:t>
      </w:r>
    </w:p>
    <w:p w14:paraId="7AECC63F" w14:textId="77777777" w:rsidR="00F3519C" w:rsidRDefault="00F3519C" w:rsidP="00F3519C">
      <w:pPr>
        <w:numPr>
          <w:ilvl w:val="2"/>
          <w:numId w:val="26"/>
        </w:numPr>
        <w:rPr>
          <w:lang w:eastAsia="zh-CN"/>
        </w:rPr>
      </w:pPr>
      <w:r>
        <w:rPr>
          <w:lang w:eastAsia="zh-CN"/>
        </w:rPr>
        <w:t>Such robust channel using SFN without beam operation can be used potentially for fall-back operation of beam based data transmission.</w:t>
      </w:r>
    </w:p>
    <w:p w14:paraId="687E4F34" w14:textId="77777777" w:rsidR="00F3519C" w:rsidRDefault="00F3519C" w:rsidP="00F3519C">
      <w:pPr>
        <w:numPr>
          <w:ilvl w:val="0"/>
          <w:numId w:val="26"/>
        </w:numPr>
        <w:rPr>
          <w:lang w:eastAsia="zh-CN"/>
        </w:rPr>
      </w:pPr>
      <w:r>
        <w:rPr>
          <w:lang w:eastAsia="zh-CN"/>
        </w:rPr>
        <w:t>Potentially more flexibility is expected by reconfiguring TRP ID per TRP.</w:t>
      </w:r>
    </w:p>
    <w:p w14:paraId="50B16285" w14:textId="77777777" w:rsidR="00F3519C" w:rsidRDefault="00F3519C" w:rsidP="00F3519C">
      <w:pPr>
        <w:rPr>
          <w:lang w:eastAsia="zh-CN"/>
        </w:rPr>
      </w:pPr>
    </w:p>
    <w:p w14:paraId="401D5FFC" w14:textId="2080381E" w:rsidR="00F3519C" w:rsidRDefault="00F3519C" w:rsidP="00F3519C">
      <w:pPr>
        <w:keepNext/>
      </w:pPr>
      <w:r w:rsidRPr="00344556">
        <w:rPr>
          <w:noProof/>
          <w:lang w:val="en-US" w:eastAsia="ko-KR"/>
        </w:rPr>
        <w:lastRenderedPageBreak/>
        <w:drawing>
          <wp:inline distT="0" distB="0" distL="0" distR="0" wp14:anchorId="4880E8F4" wp14:editId="5348876D">
            <wp:extent cx="6318885" cy="2825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18885" cy="2825115"/>
                    </a:xfrm>
                    <a:prstGeom prst="rect">
                      <a:avLst/>
                    </a:prstGeom>
                    <a:noFill/>
                    <a:ln>
                      <a:noFill/>
                    </a:ln>
                  </pic:spPr>
                </pic:pic>
              </a:graphicData>
            </a:graphic>
          </wp:inline>
        </w:drawing>
      </w:r>
    </w:p>
    <w:p w14:paraId="41F80DF4" w14:textId="77777777" w:rsidR="00F3519C" w:rsidRDefault="00F3519C" w:rsidP="00F3519C">
      <w:pPr>
        <w:pStyle w:val="Caption"/>
        <w:jc w:val="center"/>
        <w:rPr>
          <w:lang w:eastAsia="zh-CN"/>
        </w:rPr>
      </w:pPr>
      <w:bookmarkStart w:id="2" w:name="_Ref458376665"/>
      <w:r>
        <w:t xml:space="preserve">Figure </w:t>
      </w:r>
      <w:r>
        <w:fldChar w:fldCharType="begin"/>
      </w:r>
      <w:r>
        <w:instrText xml:space="preserve"> SEQ Figure \* ARABIC </w:instrText>
      </w:r>
      <w:r>
        <w:fldChar w:fldCharType="separate"/>
      </w:r>
      <w:r>
        <w:rPr>
          <w:noProof/>
        </w:rPr>
        <w:t>3</w:t>
      </w:r>
      <w:r>
        <w:fldChar w:fldCharType="end"/>
      </w:r>
      <w:bookmarkEnd w:id="2"/>
      <w:r>
        <w:t xml:space="preserve"> Option 2 – NR Cell level approach for initial access and mobility</w:t>
      </w:r>
    </w:p>
    <w:p w14:paraId="643C2773" w14:textId="77777777" w:rsidR="00F3519C" w:rsidRDefault="00F3519C" w:rsidP="00F3519C">
      <w:pPr>
        <w:rPr>
          <w:lang w:eastAsia="zh-CN"/>
        </w:rPr>
      </w:pPr>
    </w:p>
    <w:p w14:paraId="72C25080" w14:textId="77777777" w:rsidR="00F3519C" w:rsidRDefault="00F3519C" w:rsidP="00F3519C">
      <w:pPr>
        <w:rPr>
          <w:lang w:eastAsia="zh-CN"/>
        </w:rPr>
      </w:pPr>
      <w:r>
        <w:rPr>
          <w:lang w:eastAsia="zh-CN"/>
        </w:rPr>
        <w:fldChar w:fldCharType="begin"/>
      </w:r>
      <w:r>
        <w:rPr>
          <w:lang w:eastAsia="zh-CN"/>
        </w:rPr>
        <w:instrText xml:space="preserve"> REF _Ref458377934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summarizes the comparison between Option 1 </w:t>
      </w:r>
      <w:r w:rsidRPr="00C633BD">
        <w:rPr>
          <w:lang w:eastAsia="zh-CN"/>
        </w:rPr>
        <w:t>(TRP level approach) and Option 2 (</w:t>
      </w:r>
      <w:r>
        <w:rPr>
          <w:lang w:eastAsia="zh-CN"/>
        </w:rPr>
        <w:t xml:space="preserve">NR </w:t>
      </w:r>
      <w:r w:rsidRPr="00C633BD">
        <w:rPr>
          <w:lang w:eastAsia="zh-CN"/>
        </w:rPr>
        <w:t>Cell level approach)</w:t>
      </w:r>
      <w:r>
        <w:rPr>
          <w:lang w:eastAsia="zh-CN"/>
        </w:rPr>
        <w:t xml:space="preserve">. In our companion contribution </w:t>
      </w:r>
      <w:r>
        <w:rPr>
          <w:lang w:eastAsia="zh-CN"/>
        </w:rPr>
        <w:fldChar w:fldCharType="begin"/>
      </w:r>
      <w:r>
        <w:rPr>
          <w:lang w:eastAsia="zh-CN"/>
        </w:rPr>
        <w:instrText xml:space="preserve"> REF _Ref463032901 \r \h </w:instrText>
      </w:r>
      <w:r>
        <w:rPr>
          <w:lang w:eastAsia="zh-CN"/>
        </w:rPr>
      </w:r>
      <w:r>
        <w:rPr>
          <w:lang w:eastAsia="zh-CN"/>
        </w:rPr>
        <w:fldChar w:fldCharType="separate"/>
      </w:r>
      <w:r>
        <w:rPr>
          <w:lang w:eastAsia="zh-CN"/>
        </w:rPr>
        <w:t>[4]</w:t>
      </w:r>
      <w:r>
        <w:rPr>
          <w:lang w:eastAsia="zh-CN"/>
        </w:rPr>
        <w:fldChar w:fldCharType="end"/>
      </w:r>
      <w:r>
        <w:rPr>
          <w:lang w:eastAsia="zh-CN"/>
        </w:rPr>
        <w:t>, the detection performance with single beam operation (with repetition) shows the good performance. Along with the advantages of Option 2 (NR Cell level approach), it is deemed to consider to take NR Cell level approach as a baseline and further TRP ID finding can be studied.</w:t>
      </w:r>
    </w:p>
    <w:p w14:paraId="239723A8" w14:textId="77777777" w:rsidR="00F3519C" w:rsidRDefault="00F3519C" w:rsidP="00F3519C">
      <w:pPr>
        <w:rPr>
          <w:lang w:eastAsia="zh-CN"/>
        </w:rPr>
      </w:pPr>
    </w:p>
    <w:p w14:paraId="783F9FE5" w14:textId="77777777" w:rsidR="00F3519C" w:rsidRDefault="00F3519C" w:rsidP="00F3519C">
      <w:pPr>
        <w:pStyle w:val="Caption"/>
        <w:keepNext/>
        <w:jc w:val="center"/>
      </w:pPr>
      <w:bookmarkStart w:id="3" w:name="_Ref458377934"/>
      <w:r>
        <w:t xml:space="preserve">Table </w:t>
      </w:r>
      <w:r>
        <w:fldChar w:fldCharType="begin"/>
      </w:r>
      <w:r>
        <w:instrText xml:space="preserve"> SEQ Table \* ARABIC </w:instrText>
      </w:r>
      <w:r>
        <w:fldChar w:fldCharType="separate"/>
      </w:r>
      <w:r>
        <w:rPr>
          <w:noProof/>
        </w:rPr>
        <w:t>1</w:t>
      </w:r>
      <w:r>
        <w:fldChar w:fldCharType="end"/>
      </w:r>
      <w:bookmarkEnd w:id="3"/>
      <w:r>
        <w:t xml:space="preserve"> Comparison between Option 1 (</w:t>
      </w:r>
      <w:r w:rsidRPr="00C633BD">
        <w:t>TRP level approach</w:t>
      </w:r>
      <w:r>
        <w:t xml:space="preserve">) and Option 2 (NR </w:t>
      </w:r>
      <w:r w:rsidRPr="00C633BD">
        <w:t>Cell level approach</w:t>
      </w:r>
      <w:r>
        <w:t>)</w:t>
      </w:r>
    </w:p>
    <w:tbl>
      <w:tblPr>
        <w:tblW w:w="9606" w:type="dxa"/>
        <w:tblCellMar>
          <w:left w:w="0" w:type="dxa"/>
          <w:right w:w="0" w:type="dxa"/>
        </w:tblCellMar>
        <w:tblLook w:val="0420" w:firstRow="1" w:lastRow="0" w:firstColumn="0" w:lastColumn="0" w:noHBand="0" w:noVBand="1"/>
      </w:tblPr>
      <w:tblGrid>
        <w:gridCol w:w="2655"/>
        <w:gridCol w:w="3475"/>
        <w:gridCol w:w="3476"/>
      </w:tblGrid>
      <w:tr w:rsidR="00F3519C" w:rsidRPr="00EF064E" w14:paraId="065F5AF1" w14:textId="77777777" w:rsidTr="00F3519C">
        <w:trPr>
          <w:trHeight w:val="311"/>
        </w:trPr>
        <w:tc>
          <w:tcPr>
            <w:tcW w:w="2655"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3BE6196A" w14:textId="77777777" w:rsidR="00F3519C" w:rsidRPr="00EF064E" w:rsidRDefault="00F3519C" w:rsidP="005836AC">
            <w:pPr>
              <w:rPr>
                <w:lang w:val="en-US" w:eastAsia="zh-CN"/>
              </w:rPr>
            </w:pPr>
          </w:p>
        </w:tc>
        <w:tc>
          <w:tcPr>
            <w:tcW w:w="3475"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0569CFDA" w14:textId="77777777" w:rsidR="00F3519C" w:rsidRPr="00EF064E" w:rsidRDefault="00F3519C" w:rsidP="005836AC">
            <w:pPr>
              <w:rPr>
                <w:lang w:val="en-US" w:eastAsia="zh-CN"/>
              </w:rPr>
            </w:pPr>
            <w:r>
              <w:rPr>
                <w:b/>
                <w:bCs/>
                <w:lang w:val="en-US" w:eastAsia="zh-CN"/>
              </w:rPr>
              <w:t xml:space="preserve">Option 1: </w:t>
            </w:r>
            <w:r w:rsidRPr="00EF064E">
              <w:rPr>
                <w:b/>
                <w:bCs/>
                <w:lang w:val="en-US" w:eastAsia="zh-CN"/>
              </w:rPr>
              <w:t>TRP</w:t>
            </w:r>
            <w:r>
              <w:rPr>
                <w:b/>
                <w:bCs/>
                <w:lang w:val="en-US" w:eastAsia="zh-CN"/>
              </w:rPr>
              <w:t xml:space="preserve"> level approach</w:t>
            </w:r>
          </w:p>
        </w:tc>
        <w:tc>
          <w:tcPr>
            <w:tcW w:w="3476" w:type="dxa"/>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14:paraId="47579797" w14:textId="77777777" w:rsidR="00F3519C" w:rsidRPr="00EF064E" w:rsidRDefault="00F3519C" w:rsidP="005836AC">
            <w:pPr>
              <w:rPr>
                <w:lang w:val="en-US" w:eastAsia="zh-CN"/>
              </w:rPr>
            </w:pPr>
            <w:r>
              <w:rPr>
                <w:b/>
                <w:bCs/>
                <w:lang w:val="en-US" w:eastAsia="zh-CN"/>
              </w:rPr>
              <w:t>Option 2: NR Cell level approach</w:t>
            </w:r>
          </w:p>
        </w:tc>
      </w:tr>
      <w:tr w:rsidR="00F3519C" w:rsidRPr="00EF064E" w14:paraId="3EDEC6D9" w14:textId="77777777" w:rsidTr="00F3519C">
        <w:trPr>
          <w:trHeight w:val="311"/>
        </w:trPr>
        <w:tc>
          <w:tcPr>
            <w:tcW w:w="2655"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13309649" w14:textId="77777777" w:rsidR="00F3519C" w:rsidRPr="00EF064E" w:rsidRDefault="00F3519C" w:rsidP="005836AC">
            <w:pPr>
              <w:rPr>
                <w:lang w:val="en-US" w:eastAsia="zh-CN"/>
              </w:rPr>
            </w:pPr>
            <w:r w:rsidRPr="00EF064E">
              <w:rPr>
                <w:lang w:val="en-US" w:eastAsia="zh-CN"/>
              </w:rPr>
              <w:t xml:space="preserve">TRP based </w:t>
            </w:r>
            <w:proofErr w:type="spellStart"/>
            <w:r w:rsidRPr="00EF064E">
              <w:rPr>
                <w:lang w:val="en-US" w:eastAsia="zh-CN"/>
              </w:rPr>
              <w:t>Tx</w:t>
            </w:r>
            <w:proofErr w:type="spellEnd"/>
          </w:p>
        </w:tc>
        <w:tc>
          <w:tcPr>
            <w:tcW w:w="3475"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A0233FA" w14:textId="77777777" w:rsidR="00F3519C" w:rsidRPr="00EF064E" w:rsidRDefault="00F3519C" w:rsidP="005836AC">
            <w:pPr>
              <w:rPr>
                <w:lang w:val="en-US" w:eastAsia="zh-CN"/>
              </w:rPr>
            </w:pPr>
            <w:r w:rsidRPr="00EF064E">
              <w:rPr>
                <w:lang w:val="en-US" w:eastAsia="zh-CN"/>
              </w:rPr>
              <w:t>All channels/signals</w:t>
            </w:r>
          </w:p>
        </w:tc>
        <w:tc>
          <w:tcPr>
            <w:tcW w:w="3476" w:type="dxa"/>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190E645" w14:textId="77777777" w:rsidR="00F3519C" w:rsidRPr="00EF064E" w:rsidRDefault="00F3519C" w:rsidP="005836AC">
            <w:pPr>
              <w:rPr>
                <w:lang w:val="en-US" w:eastAsia="zh-CN"/>
              </w:rPr>
            </w:pPr>
            <w:r w:rsidRPr="00EF064E">
              <w:rPr>
                <w:lang w:val="en-US" w:eastAsia="zh-CN"/>
              </w:rPr>
              <w:t>All others than PSS/SSS/MIB/</w:t>
            </w:r>
            <w:proofErr w:type="spellStart"/>
            <w:r w:rsidRPr="00EF064E">
              <w:rPr>
                <w:lang w:val="en-US" w:eastAsia="zh-CN"/>
              </w:rPr>
              <w:t>SIBx</w:t>
            </w:r>
            <w:proofErr w:type="spellEnd"/>
            <w:r>
              <w:rPr>
                <w:lang w:val="en-US" w:eastAsia="zh-CN"/>
              </w:rPr>
              <w:t>/Paging</w:t>
            </w:r>
          </w:p>
        </w:tc>
      </w:tr>
      <w:tr w:rsidR="00F3519C" w:rsidRPr="00EF064E" w14:paraId="6296AF37" w14:textId="77777777" w:rsidTr="00F3519C">
        <w:trPr>
          <w:trHeight w:val="512"/>
        </w:trPr>
        <w:tc>
          <w:tcPr>
            <w:tcW w:w="265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37F4E40" w14:textId="77777777" w:rsidR="00F3519C" w:rsidRPr="00EF064E" w:rsidRDefault="00F3519C" w:rsidP="005836AC">
            <w:pPr>
              <w:rPr>
                <w:lang w:val="en-US" w:eastAsia="zh-CN"/>
              </w:rPr>
            </w:pPr>
            <w:r>
              <w:rPr>
                <w:lang w:val="en-US" w:eastAsia="zh-CN"/>
              </w:rPr>
              <w:t>NR</w:t>
            </w:r>
            <w:r w:rsidRPr="00EF064E">
              <w:rPr>
                <w:lang w:val="en-US" w:eastAsia="zh-CN"/>
              </w:rPr>
              <w:t xml:space="preserve"> Cell based </w:t>
            </w:r>
            <w:proofErr w:type="spellStart"/>
            <w:r w:rsidRPr="00EF064E">
              <w:rPr>
                <w:lang w:val="en-US" w:eastAsia="zh-CN"/>
              </w:rPr>
              <w:t>Tx</w:t>
            </w:r>
            <w:proofErr w:type="spellEnd"/>
          </w:p>
        </w:tc>
        <w:tc>
          <w:tcPr>
            <w:tcW w:w="347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5E99171" w14:textId="77777777" w:rsidR="00F3519C" w:rsidRPr="00EF064E" w:rsidRDefault="00F3519C" w:rsidP="005836AC">
            <w:pPr>
              <w:rPr>
                <w:lang w:val="en-US" w:eastAsia="zh-CN"/>
              </w:rPr>
            </w:pPr>
            <w:r w:rsidRPr="00EF064E">
              <w:rPr>
                <w:lang w:val="en-US" w:eastAsia="zh-CN"/>
              </w:rPr>
              <w:t>N/A</w:t>
            </w:r>
          </w:p>
        </w:tc>
        <w:tc>
          <w:tcPr>
            <w:tcW w:w="347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2C7D6BA0" w14:textId="77777777" w:rsidR="00F3519C" w:rsidRPr="00EF064E" w:rsidRDefault="00F3519C" w:rsidP="005836AC">
            <w:pPr>
              <w:rPr>
                <w:lang w:val="en-US" w:eastAsia="zh-CN"/>
              </w:rPr>
            </w:pPr>
            <w:r w:rsidRPr="00EF064E">
              <w:rPr>
                <w:lang w:val="en-US" w:eastAsia="zh-CN"/>
              </w:rPr>
              <w:t>PSS/SSS/MIB/</w:t>
            </w:r>
            <w:proofErr w:type="spellStart"/>
            <w:r w:rsidRPr="00EF064E">
              <w:rPr>
                <w:lang w:val="en-US" w:eastAsia="zh-CN"/>
              </w:rPr>
              <w:t>SIBx</w:t>
            </w:r>
            <w:proofErr w:type="spellEnd"/>
            <w:r w:rsidRPr="00EF064E">
              <w:rPr>
                <w:lang w:val="en-US" w:eastAsia="zh-CN"/>
              </w:rPr>
              <w:t xml:space="preserve">, (potential) </w:t>
            </w:r>
            <w:proofErr w:type="spellStart"/>
            <w:r w:rsidRPr="00EF064E">
              <w:rPr>
                <w:lang w:val="en-US" w:eastAsia="zh-CN"/>
              </w:rPr>
              <w:t>fall-back</w:t>
            </w:r>
            <w:proofErr w:type="spellEnd"/>
            <w:r w:rsidRPr="00EF064E">
              <w:rPr>
                <w:lang w:val="en-US" w:eastAsia="zh-CN"/>
              </w:rPr>
              <w:t xml:space="preserve"> mode/schemes</w:t>
            </w:r>
          </w:p>
        </w:tc>
      </w:tr>
      <w:tr w:rsidR="00F3519C" w:rsidRPr="00EF064E" w14:paraId="7653BAE6" w14:textId="77777777" w:rsidTr="00F3519C">
        <w:trPr>
          <w:trHeight w:val="311"/>
        </w:trPr>
        <w:tc>
          <w:tcPr>
            <w:tcW w:w="265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9CCC5DE" w14:textId="77777777" w:rsidR="00F3519C" w:rsidRPr="00EF064E" w:rsidRDefault="00F3519C" w:rsidP="005836AC">
            <w:pPr>
              <w:rPr>
                <w:lang w:val="en-US" w:eastAsia="zh-CN"/>
              </w:rPr>
            </w:pPr>
            <w:r w:rsidRPr="00EF064E">
              <w:rPr>
                <w:lang w:val="en-US" w:eastAsia="zh-CN"/>
              </w:rPr>
              <w:t>Handover</w:t>
            </w:r>
          </w:p>
        </w:tc>
        <w:tc>
          <w:tcPr>
            <w:tcW w:w="347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4FCFBD46" w14:textId="77777777" w:rsidR="00F3519C" w:rsidRPr="00EF064E" w:rsidRDefault="00F3519C" w:rsidP="005836AC">
            <w:pPr>
              <w:rPr>
                <w:lang w:val="en-US" w:eastAsia="zh-CN"/>
              </w:rPr>
            </w:pPr>
            <w:r w:rsidRPr="00EF064E">
              <w:rPr>
                <w:lang w:val="en-US" w:eastAsia="zh-CN"/>
              </w:rPr>
              <w:t>TRP based</w:t>
            </w:r>
          </w:p>
        </w:tc>
        <w:tc>
          <w:tcPr>
            <w:tcW w:w="3476"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6F9D0849" w14:textId="77777777" w:rsidR="00F3519C" w:rsidRPr="00EF064E" w:rsidRDefault="00F3519C" w:rsidP="005836AC">
            <w:pPr>
              <w:rPr>
                <w:lang w:val="en-US" w:eastAsia="zh-CN"/>
              </w:rPr>
            </w:pPr>
            <w:r>
              <w:rPr>
                <w:lang w:val="en-US" w:eastAsia="zh-CN"/>
              </w:rPr>
              <w:t>NR</w:t>
            </w:r>
            <w:r w:rsidRPr="00EF064E">
              <w:rPr>
                <w:lang w:val="en-US" w:eastAsia="zh-CN"/>
              </w:rPr>
              <w:t xml:space="preserve"> Cell based</w:t>
            </w:r>
          </w:p>
        </w:tc>
      </w:tr>
      <w:tr w:rsidR="00F3519C" w:rsidRPr="00EF064E" w14:paraId="661E91F7" w14:textId="77777777" w:rsidTr="00F3519C">
        <w:trPr>
          <w:trHeight w:val="512"/>
        </w:trPr>
        <w:tc>
          <w:tcPr>
            <w:tcW w:w="265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535F66E" w14:textId="77777777" w:rsidR="00F3519C" w:rsidRPr="00EF064E" w:rsidRDefault="00F3519C" w:rsidP="005836AC">
            <w:pPr>
              <w:rPr>
                <w:lang w:val="en-US" w:eastAsia="zh-CN"/>
              </w:rPr>
            </w:pPr>
            <w:r w:rsidRPr="00EF064E">
              <w:rPr>
                <w:lang w:val="en-US" w:eastAsia="zh-CN"/>
              </w:rPr>
              <w:t>Signaling overhead for measurement/HO in high speed</w:t>
            </w:r>
          </w:p>
        </w:tc>
        <w:tc>
          <w:tcPr>
            <w:tcW w:w="347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23B8A98" w14:textId="77777777" w:rsidR="00F3519C" w:rsidRPr="00EF064E" w:rsidRDefault="00F3519C" w:rsidP="005836AC">
            <w:pPr>
              <w:rPr>
                <w:lang w:val="en-US" w:eastAsia="zh-CN"/>
              </w:rPr>
            </w:pPr>
            <w:r w:rsidRPr="00EF064E">
              <w:rPr>
                <w:lang w:val="en-US" w:eastAsia="zh-CN"/>
              </w:rPr>
              <w:t>Potentially larger</w:t>
            </w:r>
          </w:p>
        </w:tc>
        <w:tc>
          <w:tcPr>
            <w:tcW w:w="347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1409846" w14:textId="77777777" w:rsidR="00F3519C" w:rsidRPr="00EF064E" w:rsidRDefault="00F3519C" w:rsidP="005836AC">
            <w:pPr>
              <w:rPr>
                <w:lang w:val="en-US" w:eastAsia="zh-CN"/>
              </w:rPr>
            </w:pPr>
            <w:r w:rsidRPr="00EF064E">
              <w:rPr>
                <w:lang w:val="en-US" w:eastAsia="zh-CN"/>
              </w:rPr>
              <w:t>Potentially smaller</w:t>
            </w:r>
          </w:p>
        </w:tc>
      </w:tr>
      <w:tr w:rsidR="00F3519C" w:rsidRPr="00EF064E" w14:paraId="312E8090" w14:textId="77777777" w:rsidTr="00F3519C">
        <w:trPr>
          <w:trHeight w:val="311"/>
        </w:trPr>
        <w:tc>
          <w:tcPr>
            <w:tcW w:w="265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DD2AE16" w14:textId="77777777" w:rsidR="00F3519C" w:rsidRPr="00EF064E" w:rsidRDefault="00F3519C" w:rsidP="005836AC">
            <w:pPr>
              <w:rPr>
                <w:lang w:val="en-US" w:eastAsia="zh-CN"/>
              </w:rPr>
            </w:pPr>
            <w:r w:rsidRPr="00EF064E">
              <w:rPr>
                <w:lang w:val="en-US" w:eastAsia="zh-CN"/>
              </w:rPr>
              <w:t>HO frequencies in small cell</w:t>
            </w:r>
          </w:p>
        </w:tc>
        <w:tc>
          <w:tcPr>
            <w:tcW w:w="3475"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566D5769" w14:textId="77777777" w:rsidR="00F3519C" w:rsidRPr="00EF064E" w:rsidRDefault="00F3519C" w:rsidP="005836AC">
            <w:pPr>
              <w:rPr>
                <w:lang w:val="en-US" w:eastAsia="zh-CN"/>
              </w:rPr>
            </w:pPr>
            <w:r>
              <w:rPr>
                <w:lang w:val="en-US" w:eastAsia="zh-CN"/>
              </w:rPr>
              <w:t>Potentially</w:t>
            </w:r>
            <w:r w:rsidRPr="00EF064E">
              <w:rPr>
                <w:lang w:val="en-US" w:eastAsia="zh-CN"/>
              </w:rPr>
              <w:t xml:space="preserve"> more often</w:t>
            </w:r>
          </w:p>
        </w:tc>
        <w:tc>
          <w:tcPr>
            <w:tcW w:w="3476" w:type="dxa"/>
            <w:tcBorders>
              <w:top w:val="single" w:sz="8"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14:paraId="3BBF33AE" w14:textId="77777777" w:rsidR="00F3519C" w:rsidRPr="00EF064E" w:rsidRDefault="00F3519C" w:rsidP="005836AC">
            <w:pPr>
              <w:rPr>
                <w:lang w:val="en-US" w:eastAsia="zh-CN"/>
              </w:rPr>
            </w:pPr>
            <w:r>
              <w:rPr>
                <w:lang w:val="en-US" w:eastAsia="zh-CN"/>
              </w:rPr>
              <w:t>Potentially</w:t>
            </w:r>
            <w:r w:rsidRPr="00EF064E">
              <w:rPr>
                <w:lang w:val="en-US" w:eastAsia="zh-CN"/>
              </w:rPr>
              <w:t xml:space="preserve"> less often</w:t>
            </w:r>
          </w:p>
        </w:tc>
      </w:tr>
      <w:tr w:rsidR="00F3519C" w:rsidRPr="00EF064E" w14:paraId="0AFEC6F0" w14:textId="77777777" w:rsidTr="00F3519C">
        <w:trPr>
          <w:trHeight w:val="311"/>
        </w:trPr>
        <w:tc>
          <w:tcPr>
            <w:tcW w:w="265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006F2CC" w14:textId="77777777" w:rsidR="00F3519C" w:rsidRPr="00EF064E" w:rsidRDefault="00F3519C" w:rsidP="005836AC">
            <w:pPr>
              <w:rPr>
                <w:lang w:val="en-US" w:eastAsia="zh-CN"/>
              </w:rPr>
            </w:pPr>
            <w:r w:rsidRPr="00EF064E">
              <w:rPr>
                <w:lang w:val="en-US" w:eastAsia="zh-CN"/>
              </w:rPr>
              <w:t>SFN gain</w:t>
            </w:r>
          </w:p>
        </w:tc>
        <w:tc>
          <w:tcPr>
            <w:tcW w:w="347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59D57D3" w14:textId="77777777" w:rsidR="00F3519C" w:rsidRPr="00EF064E" w:rsidRDefault="00F3519C" w:rsidP="005836AC">
            <w:pPr>
              <w:rPr>
                <w:lang w:val="en-US" w:eastAsia="zh-CN"/>
              </w:rPr>
            </w:pPr>
            <w:r w:rsidRPr="00EF064E">
              <w:rPr>
                <w:lang w:val="en-US" w:eastAsia="zh-CN"/>
              </w:rPr>
              <w:t>Not applicable</w:t>
            </w:r>
          </w:p>
        </w:tc>
        <w:tc>
          <w:tcPr>
            <w:tcW w:w="347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003EF9B8" w14:textId="77777777" w:rsidR="00F3519C" w:rsidRPr="00EF064E" w:rsidRDefault="00F3519C" w:rsidP="005836AC">
            <w:pPr>
              <w:rPr>
                <w:lang w:val="en-US" w:eastAsia="zh-CN"/>
              </w:rPr>
            </w:pPr>
            <w:r w:rsidRPr="00EF064E">
              <w:rPr>
                <w:lang w:val="en-US" w:eastAsia="zh-CN"/>
              </w:rPr>
              <w:t>Applicable</w:t>
            </w:r>
          </w:p>
        </w:tc>
      </w:tr>
      <w:tr w:rsidR="00F3519C" w:rsidRPr="00EF064E" w14:paraId="0556EA67" w14:textId="77777777" w:rsidTr="00F3519C">
        <w:trPr>
          <w:trHeight w:val="512"/>
        </w:trPr>
        <w:tc>
          <w:tcPr>
            <w:tcW w:w="265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6B22966A" w14:textId="77777777" w:rsidR="00F3519C" w:rsidRPr="00EF064E" w:rsidRDefault="00F3519C" w:rsidP="005836AC">
            <w:pPr>
              <w:rPr>
                <w:lang w:val="en-US" w:eastAsia="zh-CN"/>
              </w:rPr>
            </w:pPr>
            <w:r w:rsidRPr="00EF064E">
              <w:rPr>
                <w:lang w:val="en-US" w:eastAsia="zh-CN"/>
              </w:rPr>
              <w:t>TRP ID acquisition</w:t>
            </w:r>
          </w:p>
        </w:tc>
        <w:tc>
          <w:tcPr>
            <w:tcW w:w="347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28F155B0" w14:textId="77777777" w:rsidR="00F3519C" w:rsidRPr="00EF064E" w:rsidRDefault="00F3519C" w:rsidP="005836AC">
            <w:pPr>
              <w:rPr>
                <w:lang w:val="en-US" w:eastAsia="zh-CN"/>
              </w:rPr>
            </w:pPr>
            <w:r w:rsidRPr="00EF064E">
              <w:rPr>
                <w:lang w:val="en-US" w:eastAsia="zh-CN"/>
              </w:rPr>
              <w:t xml:space="preserve">Via NR </w:t>
            </w:r>
            <w:r>
              <w:rPr>
                <w:lang w:val="en-US" w:eastAsia="zh-CN"/>
              </w:rPr>
              <w:t>PSS/</w:t>
            </w:r>
            <w:r w:rsidRPr="00EF064E">
              <w:rPr>
                <w:lang w:val="en-US" w:eastAsia="zh-CN"/>
              </w:rPr>
              <w:t>SSS</w:t>
            </w:r>
          </w:p>
        </w:tc>
        <w:tc>
          <w:tcPr>
            <w:tcW w:w="347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14:paraId="4D710EF0" w14:textId="77777777" w:rsidR="00F3519C" w:rsidRPr="00EF064E" w:rsidRDefault="00F3519C" w:rsidP="005836AC">
            <w:pPr>
              <w:rPr>
                <w:lang w:val="en-US" w:eastAsia="zh-CN"/>
              </w:rPr>
            </w:pPr>
            <w:r w:rsidRPr="00EF064E">
              <w:rPr>
                <w:lang w:val="en-US" w:eastAsia="zh-CN"/>
              </w:rPr>
              <w:t>Via TRP</w:t>
            </w:r>
            <w:r>
              <w:rPr>
                <w:lang w:val="en-US" w:eastAsia="zh-CN"/>
              </w:rPr>
              <w:t xml:space="preserve"> specific </w:t>
            </w:r>
            <w:r w:rsidRPr="00EF064E">
              <w:rPr>
                <w:lang w:val="en-US" w:eastAsia="zh-CN"/>
              </w:rPr>
              <w:t>RS possibly with assistant information from PBCH/</w:t>
            </w:r>
            <w:proofErr w:type="spellStart"/>
            <w:r w:rsidRPr="00EF064E">
              <w:rPr>
                <w:lang w:val="en-US" w:eastAsia="zh-CN"/>
              </w:rPr>
              <w:t>SIBx</w:t>
            </w:r>
            <w:proofErr w:type="spellEnd"/>
          </w:p>
        </w:tc>
      </w:tr>
      <w:tr w:rsidR="00F3519C" w:rsidRPr="00EF064E" w14:paraId="29E657C3" w14:textId="77777777" w:rsidTr="00F3519C">
        <w:trPr>
          <w:trHeight w:val="311"/>
        </w:trPr>
        <w:tc>
          <w:tcPr>
            <w:tcW w:w="265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726B2364" w14:textId="77777777" w:rsidR="00F3519C" w:rsidRPr="00EF064E" w:rsidRDefault="00F3519C" w:rsidP="005836AC">
            <w:pPr>
              <w:rPr>
                <w:lang w:val="en-US" w:eastAsia="zh-CN"/>
              </w:rPr>
            </w:pPr>
            <w:r>
              <w:rPr>
                <w:lang w:val="en-US" w:eastAsia="zh-CN"/>
              </w:rPr>
              <w:lastRenderedPageBreak/>
              <w:t>TRP ID reconfiguration</w:t>
            </w:r>
          </w:p>
        </w:tc>
        <w:tc>
          <w:tcPr>
            <w:tcW w:w="3475"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1339B974" w14:textId="77777777" w:rsidR="00F3519C" w:rsidRPr="00EF064E" w:rsidRDefault="00F3519C" w:rsidP="005836AC">
            <w:pPr>
              <w:rPr>
                <w:lang w:val="en-US" w:eastAsia="zh-CN"/>
              </w:rPr>
            </w:pPr>
            <w:r>
              <w:rPr>
                <w:lang w:val="en-US" w:eastAsia="zh-CN"/>
              </w:rPr>
              <w:t>Fixed</w:t>
            </w:r>
          </w:p>
        </w:tc>
        <w:tc>
          <w:tcPr>
            <w:tcW w:w="3476"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tcPr>
          <w:p w14:paraId="288C5003" w14:textId="77777777" w:rsidR="00F3519C" w:rsidRPr="00EF064E" w:rsidRDefault="00F3519C" w:rsidP="005836AC">
            <w:pPr>
              <w:rPr>
                <w:lang w:val="en-US" w:eastAsia="zh-CN"/>
              </w:rPr>
            </w:pPr>
            <w:r>
              <w:rPr>
                <w:lang w:val="en-US" w:eastAsia="zh-CN"/>
              </w:rPr>
              <w:t>Flexible</w:t>
            </w:r>
          </w:p>
        </w:tc>
      </w:tr>
    </w:tbl>
    <w:p w14:paraId="04C1910F" w14:textId="77777777" w:rsidR="00F3519C" w:rsidRPr="00EF064E" w:rsidRDefault="00F3519C" w:rsidP="00F3519C">
      <w:pPr>
        <w:rPr>
          <w:lang w:val="en-US" w:eastAsia="zh-CN"/>
        </w:rPr>
      </w:pPr>
    </w:p>
    <w:p w14:paraId="10E6AF4A" w14:textId="77777777" w:rsidR="00F3519C" w:rsidRDefault="00F3519C" w:rsidP="00F3519C">
      <w:pPr>
        <w:rPr>
          <w:b/>
          <w:u w:val="single"/>
          <w:lang w:eastAsia="zh-CN"/>
        </w:rPr>
      </w:pPr>
      <w:r w:rsidRPr="00B61C28">
        <w:rPr>
          <w:b/>
          <w:u w:val="single"/>
          <w:lang w:eastAsia="zh-CN"/>
        </w:rPr>
        <w:t xml:space="preserve">Proposal </w:t>
      </w:r>
      <w:r>
        <w:rPr>
          <w:b/>
          <w:u w:val="single"/>
          <w:lang w:eastAsia="zh-CN"/>
        </w:rPr>
        <w:t>2</w:t>
      </w:r>
      <w:r w:rsidRPr="00B61C28">
        <w:rPr>
          <w:b/>
          <w:u w:val="single"/>
          <w:lang w:eastAsia="zh-CN"/>
        </w:rPr>
        <w:t xml:space="preserve">: </w:t>
      </w:r>
      <w:r>
        <w:rPr>
          <w:b/>
          <w:u w:val="single"/>
          <w:lang w:eastAsia="zh-CN"/>
        </w:rPr>
        <w:t>NR DL Synchronization, system information acquisition and paging reception are based on NR Cell level.</w:t>
      </w:r>
    </w:p>
    <w:p w14:paraId="202FE28B" w14:textId="77777777" w:rsidR="00F3519C" w:rsidRPr="00B61C28" w:rsidRDefault="00F3519C" w:rsidP="00F3519C">
      <w:pPr>
        <w:rPr>
          <w:b/>
          <w:u w:val="single"/>
          <w:lang w:eastAsia="zh-CN"/>
        </w:rPr>
      </w:pPr>
      <w:r>
        <w:rPr>
          <w:b/>
          <w:u w:val="single"/>
          <w:lang w:eastAsia="zh-CN"/>
        </w:rPr>
        <w:t>Proposal 3: NR handover is based on NR Cell level (i.e. handover happens between NR Cells).</w:t>
      </w:r>
    </w:p>
    <w:p w14:paraId="6812BCF2" w14:textId="77777777" w:rsidR="00F3519C" w:rsidRPr="004455D3" w:rsidRDefault="00F3519C" w:rsidP="00F3519C">
      <w:pPr>
        <w:rPr>
          <w:b/>
          <w:color w:val="D9D9D9"/>
          <w:lang w:eastAsia="zh-CN"/>
        </w:rPr>
      </w:pPr>
    </w:p>
    <w:p w14:paraId="31E77093" w14:textId="77777777" w:rsidR="00F3519C" w:rsidRPr="00F3519C" w:rsidRDefault="00F3519C" w:rsidP="007B565B">
      <w:pPr>
        <w:pStyle w:val="Heading1"/>
        <w:numPr>
          <w:ilvl w:val="0"/>
          <w:numId w:val="27"/>
        </w:numPr>
        <w:ind w:left="360"/>
        <w:rPr>
          <w:rFonts w:cs="Arial"/>
          <w:sz w:val="32"/>
          <w:szCs w:val="32"/>
          <w:lang w:val="en-US"/>
        </w:rPr>
      </w:pPr>
      <w:r w:rsidRPr="00F3519C">
        <w:rPr>
          <w:rFonts w:cs="Arial"/>
          <w:sz w:val="32"/>
          <w:szCs w:val="32"/>
          <w:lang w:val="en-US"/>
        </w:rPr>
        <w:t>Conclusions</w:t>
      </w:r>
    </w:p>
    <w:p w14:paraId="16D67705" w14:textId="77777777" w:rsidR="00F3519C" w:rsidRDefault="00F3519C" w:rsidP="00F3519C">
      <w:pPr>
        <w:tabs>
          <w:tab w:val="left" w:pos="1788"/>
        </w:tabs>
        <w:rPr>
          <w:lang w:eastAsia="zh-CN"/>
        </w:rPr>
      </w:pPr>
      <w:r>
        <w:rPr>
          <w:lang w:eastAsia="zh-CN"/>
        </w:rPr>
        <w:t>In this contribution we discussed initial access framework and mobility aspects. Our views are summarized as below:</w:t>
      </w:r>
    </w:p>
    <w:p w14:paraId="7C8496D1" w14:textId="77777777" w:rsidR="00F3519C" w:rsidRDefault="00F3519C" w:rsidP="00F3519C">
      <w:pPr>
        <w:tabs>
          <w:tab w:val="left" w:pos="1788"/>
        </w:tabs>
        <w:rPr>
          <w:lang w:eastAsia="zh-CN"/>
        </w:rPr>
      </w:pPr>
      <w:r w:rsidRPr="00A152CD">
        <w:rPr>
          <w:b/>
          <w:u w:val="single"/>
          <w:lang w:eastAsia="zh-CN"/>
        </w:rPr>
        <w:t xml:space="preserve">Proposal </w:t>
      </w:r>
      <w:r>
        <w:rPr>
          <w:b/>
          <w:u w:val="single"/>
          <w:lang w:eastAsia="zh-CN"/>
        </w:rPr>
        <w:t>1</w:t>
      </w:r>
      <w:r w:rsidRPr="00A152CD">
        <w:rPr>
          <w:b/>
          <w:u w:val="single"/>
          <w:lang w:eastAsia="zh-CN"/>
        </w:rPr>
        <w:t xml:space="preserve">: </w:t>
      </w:r>
      <w:r>
        <w:rPr>
          <w:b/>
          <w:u w:val="single"/>
          <w:lang w:eastAsia="zh-CN"/>
        </w:rPr>
        <w:t>The design of initial access and handover should support high speed scenario up to 500km/h.</w:t>
      </w:r>
    </w:p>
    <w:p w14:paraId="20CA6152" w14:textId="77777777" w:rsidR="00F3519C" w:rsidRDefault="00F3519C" w:rsidP="00F3519C">
      <w:pPr>
        <w:rPr>
          <w:b/>
          <w:u w:val="single"/>
          <w:lang w:eastAsia="zh-CN"/>
        </w:rPr>
      </w:pPr>
      <w:r w:rsidRPr="00B61C28">
        <w:rPr>
          <w:b/>
          <w:u w:val="single"/>
          <w:lang w:eastAsia="zh-CN"/>
        </w:rPr>
        <w:t xml:space="preserve">Proposal </w:t>
      </w:r>
      <w:r>
        <w:rPr>
          <w:b/>
          <w:u w:val="single"/>
          <w:lang w:eastAsia="zh-CN"/>
        </w:rPr>
        <w:t>2</w:t>
      </w:r>
      <w:r w:rsidRPr="00B61C28">
        <w:rPr>
          <w:b/>
          <w:u w:val="single"/>
          <w:lang w:eastAsia="zh-CN"/>
        </w:rPr>
        <w:t xml:space="preserve">: </w:t>
      </w:r>
      <w:r>
        <w:rPr>
          <w:b/>
          <w:u w:val="single"/>
          <w:lang w:eastAsia="zh-CN"/>
        </w:rPr>
        <w:t>NR DL Synchronization, system information acquisition and paging reception are based on NR Cell level.</w:t>
      </w:r>
    </w:p>
    <w:p w14:paraId="302DB506" w14:textId="77777777" w:rsidR="00F3519C" w:rsidRPr="00B61C28" w:rsidRDefault="00F3519C" w:rsidP="00F3519C">
      <w:pPr>
        <w:rPr>
          <w:b/>
          <w:u w:val="single"/>
          <w:lang w:eastAsia="zh-CN"/>
        </w:rPr>
      </w:pPr>
      <w:r>
        <w:rPr>
          <w:b/>
          <w:u w:val="single"/>
          <w:lang w:eastAsia="zh-CN"/>
        </w:rPr>
        <w:t>Proposal 3: NR handover is based on NR Cell level (i.e. handover happens between NR Cells).</w:t>
      </w:r>
    </w:p>
    <w:p w14:paraId="014E10A7" w14:textId="77777777" w:rsidR="00D01202" w:rsidRDefault="00D01202" w:rsidP="00DD17FF">
      <w:pPr>
        <w:rPr>
          <w:lang w:eastAsia="zh-CN"/>
        </w:rPr>
      </w:pPr>
    </w:p>
    <w:p w14:paraId="014E10B1" w14:textId="77777777" w:rsidR="00B96ABF" w:rsidRDefault="00B96ABF" w:rsidP="005B541A">
      <w:pPr>
        <w:spacing w:before="120" w:after="240"/>
        <w:rPr>
          <w:b/>
          <w:lang w:val="en-US" w:eastAsia="zh-CN"/>
        </w:rPr>
      </w:pPr>
    </w:p>
    <w:p w14:paraId="014E10B2" w14:textId="77777777" w:rsidR="00FD7001" w:rsidRPr="00881AFE" w:rsidRDefault="00577EB4" w:rsidP="00FD7001">
      <w:pPr>
        <w:pStyle w:val="Heading1"/>
        <w:pBdr>
          <w:top w:val="single" w:sz="12" w:space="4" w:color="auto"/>
        </w:pBdr>
        <w:ind w:left="0" w:firstLine="0"/>
        <w:rPr>
          <w:rFonts w:cs="Arial"/>
          <w:sz w:val="32"/>
          <w:lang w:val="en-US" w:eastAsia="zh-CN"/>
        </w:rPr>
      </w:pPr>
      <w:r w:rsidRPr="00881AFE">
        <w:rPr>
          <w:rFonts w:cs="Arial"/>
          <w:sz w:val="32"/>
          <w:lang w:val="en-US"/>
        </w:rPr>
        <w:t>References</w:t>
      </w:r>
    </w:p>
    <w:p w14:paraId="06846F64" w14:textId="77777777" w:rsidR="00F3519C" w:rsidRDefault="00F3519C" w:rsidP="00F3519C">
      <w:pPr>
        <w:widowControl w:val="0"/>
        <w:numPr>
          <w:ilvl w:val="0"/>
          <w:numId w:val="2"/>
        </w:numPr>
        <w:overflowPunct/>
        <w:autoSpaceDE/>
        <w:autoSpaceDN/>
        <w:adjustRightInd/>
        <w:spacing w:after="120"/>
        <w:textAlignment w:val="auto"/>
        <w:rPr>
          <w:lang w:val="en-US" w:eastAsia="zh-CN"/>
        </w:rPr>
      </w:pPr>
      <w:bookmarkStart w:id="4" w:name="_Ref458432547"/>
      <w:r w:rsidRPr="001D14E6">
        <w:rPr>
          <w:lang w:val="en-US" w:eastAsia="zh-CN"/>
        </w:rPr>
        <w:t>3GPP TR 36.913</w:t>
      </w:r>
      <w:r>
        <w:rPr>
          <w:lang w:val="en-US" w:eastAsia="zh-CN"/>
        </w:rPr>
        <w:t>, “</w:t>
      </w:r>
      <w:r w:rsidRPr="001D14E6">
        <w:rPr>
          <w:lang w:val="en-US" w:eastAsia="zh-CN"/>
        </w:rPr>
        <w:t>Requirements for further advancements for Evolved Universal Terrestrial Radio Access (E-UTRA) (LTE-Advanced)”</w:t>
      </w:r>
      <w:bookmarkEnd w:id="4"/>
    </w:p>
    <w:p w14:paraId="21B1FE03" w14:textId="77777777" w:rsidR="00F3519C" w:rsidRDefault="00F3519C" w:rsidP="00F3519C">
      <w:pPr>
        <w:widowControl w:val="0"/>
        <w:numPr>
          <w:ilvl w:val="0"/>
          <w:numId w:val="2"/>
        </w:numPr>
        <w:overflowPunct/>
        <w:autoSpaceDE/>
        <w:autoSpaceDN/>
        <w:adjustRightInd/>
        <w:spacing w:after="120"/>
        <w:textAlignment w:val="auto"/>
        <w:rPr>
          <w:lang w:val="en-US" w:eastAsia="zh-CN"/>
        </w:rPr>
      </w:pPr>
      <w:bookmarkStart w:id="5" w:name="_Ref458441853"/>
      <w:r>
        <w:rPr>
          <w:lang w:val="en-US" w:eastAsia="zh-CN"/>
        </w:rPr>
        <w:t xml:space="preserve">WID: </w:t>
      </w:r>
      <w:r w:rsidRPr="00805F8B">
        <w:rPr>
          <w:lang w:val="en-US" w:eastAsia="zh-CN"/>
        </w:rPr>
        <w:t>New WI proposal: Performance enhancements for high speed scenario</w:t>
      </w:r>
      <w:r>
        <w:rPr>
          <w:lang w:val="en-US" w:eastAsia="zh-CN"/>
        </w:rPr>
        <w:t xml:space="preserve">, NTT DOCOMO, Huawei, </w:t>
      </w:r>
      <w:proofErr w:type="spellStart"/>
      <w:r>
        <w:rPr>
          <w:lang w:val="en-US" w:eastAsia="zh-CN"/>
        </w:rPr>
        <w:t>HiSilicon</w:t>
      </w:r>
      <w:bookmarkEnd w:id="5"/>
      <w:proofErr w:type="spellEnd"/>
    </w:p>
    <w:p w14:paraId="446A72C9" w14:textId="77777777" w:rsidR="00F3519C" w:rsidRDefault="00F3519C" w:rsidP="00F3519C">
      <w:pPr>
        <w:widowControl w:val="0"/>
        <w:numPr>
          <w:ilvl w:val="0"/>
          <w:numId w:val="2"/>
        </w:numPr>
        <w:overflowPunct/>
        <w:autoSpaceDE/>
        <w:autoSpaceDN/>
        <w:adjustRightInd/>
        <w:spacing w:after="120"/>
        <w:textAlignment w:val="auto"/>
        <w:rPr>
          <w:lang w:val="en-US" w:eastAsia="zh-CN"/>
        </w:rPr>
      </w:pPr>
      <w:bookmarkStart w:id="6" w:name="_Ref458442066"/>
      <w:r w:rsidRPr="00A70478">
        <w:rPr>
          <w:lang w:val="en-US" w:eastAsia="zh-CN"/>
        </w:rPr>
        <w:t>3GPP TR 38.913</w:t>
      </w:r>
      <w:r>
        <w:rPr>
          <w:lang w:val="en-US" w:eastAsia="zh-CN"/>
        </w:rPr>
        <w:t>, “</w:t>
      </w:r>
      <w:r w:rsidRPr="00A70478">
        <w:rPr>
          <w:lang w:val="en-US" w:eastAsia="zh-CN"/>
        </w:rPr>
        <w:t>Study on Scenarios and Requirements for</w:t>
      </w:r>
      <w:r>
        <w:rPr>
          <w:lang w:val="en-US" w:eastAsia="zh-CN"/>
        </w:rPr>
        <w:t xml:space="preserve"> </w:t>
      </w:r>
      <w:r w:rsidRPr="00A70478">
        <w:rPr>
          <w:lang w:val="en-US" w:eastAsia="zh-CN"/>
        </w:rPr>
        <w:t>Next Generation Access Technologies”</w:t>
      </w:r>
      <w:bookmarkEnd w:id="6"/>
    </w:p>
    <w:p w14:paraId="42C25D9D" w14:textId="77777777" w:rsidR="00F3519C" w:rsidRPr="00A70478" w:rsidRDefault="00F3519C" w:rsidP="00F3519C">
      <w:pPr>
        <w:widowControl w:val="0"/>
        <w:numPr>
          <w:ilvl w:val="0"/>
          <w:numId w:val="2"/>
        </w:numPr>
        <w:overflowPunct/>
        <w:autoSpaceDE/>
        <w:autoSpaceDN/>
        <w:adjustRightInd/>
        <w:spacing w:after="120"/>
        <w:textAlignment w:val="auto"/>
        <w:rPr>
          <w:lang w:val="en-US" w:eastAsia="zh-CN"/>
        </w:rPr>
      </w:pPr>
      <w:bookmarkStart w:id="7" w:name="_Ref463032901"/>
      <w:r w:rsidRPr="007378C0">
        <w:rPr>
          <w:lang w:val="en-US" w:eastAsia="zh-CN"/>
        </w:rPr>
        <w:t>R1-1610378</w:t>
      </w:r>
      <w:r>
        <w:rPr>
          <w:lang w:val="en-US" w:eastAsia="zh-CN"/>
        </w:rPr>
        <w:t>, “</w:t>
      </w:r>
      <w:r w:rsidRPr="007378C0">
        <w:rPr>
          <w:lang w:val="en-US" w:eastAsia="zh-CN"/>
        </w:rPr>
        <w:t>Preliminary performance evaluation of different beamforming options for NR synchronization signals</w:t>
      </w:r>
      <w:r>
        <w:rPr>
          <w:lang w:val="en-US" w:eastAsia="zh-CN"/>
        </w:rPr>
        <w:t>”, Intel</w:t>
      </w:r>
      <w:bookmarkEnd w:id="7"/>
    </w:p>
    <w:p w14:paraId="014E10B8" w14:textId="77777777" w:rsidR="00C73486" w:rsidRDefault="00C73486" w:rsidP="00C73486">
      <w:pPr>
        <w:widowControl w:val="0"/>
        <w:overflowPunct/>
        <w:autoSpaceDE/>
        <w:autoSpaceDN/>
        <w:adjustRightInd/>
        <w:spacing w:after="120"/>
        <w:textAlignment w:val="auto"/>
        <w:rPr>
          <w:lang w:val="en-US" w:eastAsia="zh-CN"/>
        </w:rPr>
      </w:pPr>
    </w:p>
    <w:sectPr w:rsidR="00C73486"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6A58A" w14:textId="77777777" w:rsidR="00453A79" w:rsidRDefault="00453A79">
      <w:r>
        <w:separator/>
      </w:r>
    </w:p>
  </w:endnote>
  <w:endnote w:type="continuationSeparator" w:id="0">
    <w:p w14:paraId="1655BF5C" w14:textId="77777777" w:rsidR="00453A79" w:rsidRDefault="0045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0"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10C1"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C2"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B0C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0C64">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83050" w14:textId="77777777" w:rsidR="00453A79" w:rsidRDefault="00453A79">
      <w:r>
        <w:separator/>
      </w:r>
    </w:p>
  </w:footnote>
  <w:footnote w:type="continuationSeparator" w:id="0">
    <w:p w14:paraId="1B04698C" w14:textId="77777777" w:rsidR="00453A79" w:rsidRDefault="00453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E10BF"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94212"/>
    <w:multiLevelType w:val="hybridMultilevel"/>
    <w:tmpl w:val="F0405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3D70FF"/>
    <w:multiLevelType w:val="hybridMultilevel"/>
    <w:tmpl w:val="8ED2B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D5A43"/>
    <w:multiLevelType w:val="hybridMultilevel"/>
    <w:tmpl w:val="2A44E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D57"/>
    <w:multiLevelType w:val="hybridMultilevel"/>
    <w:tmpl w:val="810AD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9D248F"/>
    <w:multiLevelType w:val="hybridMultilevel"/>
    <w:tmpl w:val="50B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9" w15:restartNumberingAfterBreak="0">
    <w:nsid w:val="60D641AA"/>
    <w:multiLevelType w:val="hybridMultilevel"/>
    <w:tmpl w:val="B04033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437B6"/>
    <w:multiLevelType w:val="hybridMultilevel"/>
    <w:tmpl w:val="DDDCD9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975D2"/>
    <w:multiLevelType w:val="hybridMultilevel"/>
    <w:tmpl w:val="896446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B42DD0"/>
    <w:multiLevelType w:val="hybridMultilevel"/>
    <w:tmpl w:val="755602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FF6B7D"/>
    <w:multiLevelType w:val="hybridMultilevel"/>
    <w:tmpl w:val="BC76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5404D6"/>
    <w:multiLevelType w:val="hybridMultilevel"/>
    <w:tmpl w:val="7D9073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12"/>
  </w:num>
  <w:num w:numId="5">
    <w:abstractNumId w:val="5"/>
  </w:num>
  <w:num w:numId="6">
    <w:abstractNumId w:val="16"/>
  </w:num>
  <w:num w:numId="7">
    <w:abstractNumId w:val="4"/>
  </w:num>
  <w:num w:numId="8">
    <w:abstractNumId w:val="14"/>
  </w:num>
  <w:num w:numId="9">
    <w:abstractNumId w:val="23"/>
  </w:num>
  <w:num w:numId="10">
    <w:abstractNumId w:val="1"/>
  </w:num>
  <w:num w:numId="11">
    <w:abstractNumId w:val="27"/>
  </w:num>
  <w:num w:numId="12">
    <w:abstractNumId w:val="26"/>
  </w:num>
  <w:num w:numId="13">
    <w:abstractNumId w:val="17"/>
  </w:num>
  <w:num w:numId="14">
    <w:abstractNumId w:val="7"/>
  </w:num>
  <w:num w:numId="15">
    <w:abstractNumId w:val="24"/>
  </w:num>
  <w:num w:numId="16">
    <w:abstractNumId w:val="20"/>
  </w:num>
  <w:num w:numId="17">
    <w:abstractNumId w:val="18"/>
  </w:num>
  <w:num w:numId="18">
    <w:abstractNumId w:val="22"/>
  </w:num>
  <w:num w:numId="19">
    <w:abstractNumId w:val="15"/>
  </w:num>
  <w:num w:numId="20">
    <w:abstractNumId w:val="9"/>
  </w:num>
  <w:num w:numId="21">
    <w:abstractNumId w:val="10"/>
  </w:num>
  <w:num w:numId="22">
    <w:abstractNumId w:val="25"/>
  </w:num>
  <w:num w:numId="23">
    <w:abstractNumId w:val="21"/>
  </w:num>
  <w:num w:numId="24">
    <w:abstractNumId w:val="19"/>
  </w:num>
  <w:num w:numId="25">
    <w:abstractNumId w:val="2"/>
  </w:num>
  <w:num w:numId="26">
    <w:abstractNumId w:val="13"/>
  </w:num>
  <w:num w:numId="2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9A1"/>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9DA"/>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3E8"/>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BBD"/>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5AE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AF"/>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EA0"/>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B28"/>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067"/>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3F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5ED7"/>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C6"/>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5F4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0C"/>
    <w:rsid w:val="001B3754"/>
    <w:rsid w:val="001B5332"/>
    <w:rsid w:val="001B53B3"/>
    <w:rsid w:val="001B54E9"/>
    <w:rsid w:val="001B5F67"/>
    <w:rsid w:val="001B6488"/>
    <w:rsid w:val="001B6C77"/>
    <w:rsid w:val="001B6E34"/>
    <w:rsid w:val="001B70CF"/>
    <w:rsid w:val="001B716B"/>
    <w:rsid w:val="001B748B"/>
    <w:rsid w:val="001C002C"/>
    <w:rsid w:val="001C0085"/>
    <w:rsid w:val="001C04E1"/>
    <w:rsid w:val="001C063F"/>
    <w:rsid w:val="001C0883"/>
    <w:rsid w:val="001C16A9"/>
    <w:rsid w:val="001C1DAD"/>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3C4"/>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90F"/>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C4"/>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C56"/>
    <w:rsid w:val="002C1DF1"/>
    <w:rsid w:val="002C203A"/>
    <w:rsid w:val="002C2E8A"/>
    <w:rsid w:val="002C2FCD"/>
    <w:rsid w:val="002C36D3"/>
    <w:rsid w:val="002C3AE4"/>
    <w:rsid w:val="002C3C99"/>
    <w:rsid w:val="002C3E89"/>
    <w:rsid w:val="002C411A"/>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313"/>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8D5"/>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0FDA"/>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1172"/>
    <w:rsid w:val="003D2050"/>
    <w:rsid w:val="003D2339"/>
    <w:rsid w:val="003D26AA"/>
    <w:rsid w:val="003D2A2B"/>
    <w:rsid w:val="003D39A6"/>
    <w:rsid w:val="003D3A6D"/>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4CF"/>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A79"/>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8E6"/>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6FF"/>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302"/>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B77"/>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1F8"/>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A92"/>
    <w:rsid w:val="00590BF6"/>
    <w:rsid w:val="00591777"/>
    <w:rsid w:val="00591B9C"/>
    <w:rsid w:val="00592160"/>
    <w:rsid w:val="005923C9"/>
    <w:rsid w:val="0059284F"/>
    <w:rsid w:val="00594131"/>
    <w:rsid w:val="005943C6"/>
    <w:rsid w:val="0059486D"/>
    <w:rsid w:val="005954F2"/>
    <w:rsid w:val="00595777"/>
    <w:rsid w:val="00595E99"/>
    <w:rsid w:val="005960AB"/>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C64"/>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2CD"/>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0D0"/>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879D1"/>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875"/>
    <w:rsid w:val="006969D6"/>
    <w:rsid w:val="0069755C"/>
    <w:rsid w:val="006979DC"/>
    <w:rsid w:val="00697C2C"/>
    <w:rsid w:val="006A05EF"/>
    <w:rsid w:val="006A0942"/>
    <w:rsid w:val="006A189D"/>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261C"/>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9BA"/>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17B"/>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0F7D"/>
    <w:rsid w:val="007B1061"/>
    <w:rsid w:val="007B1F9A"/>
    <w:rsid w:val="007B21A9"/>
    <w:rsid w:val="007B2638"/>
    <w:rsid w:val="007B314C"/>
    <w:rsid w:val="007B322B"/>
    <w:rsid w:val="007B3476"/>
    <w:rsid w:val="007B3D55"/>
    <w:rsid w:val="007B40AD"/>
    <w:rsid w:val="007B448A"/>
    <w:rsid w:val="007B44DC"/>
    <w:rsid w:val="007B4543"/>
    <w:rsid w:val="007B4937"/>
    <w:rsid w:val="007B565B"/>
    <w:rsid w:val="007B5A66"/>
    <w:rsid w:val="007B630D"/>
    <w:rsid w:val="007B697F"/>
    <w:rsid w:val="007B79A1"/>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683"/>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37C60"/>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AFE"/>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0F54"/>
    <w:rsid w:val="008A111D"/>
    <w:rsid w:val="008A197B"/>
    <w:rsid w:val="008A1C65"/>
    <w:rsid w:val="008A1C6C"/>
    <w:rsid w:val="008A1EA1"/>
    <w:rsid w:val="008A24BD"/>
    <w:rsid w:val="008A2AAE"/>
    <w:rsid w:val="008A2E30"/>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A7FC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652"/>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7F1"/>
    <w:rsid w:val="008F7BD6"/>
    <w:rsid w:val="008F7CEF"/>
    <w:rsid w:val="009000FD"/>
    <w:rsid w:val="00900DDE"/>
    <w:rsid w:val="00900DF1"/>
    <w:rsid w:val="00901845"/>
    <w:rsid w:val="009022BC"/>
    <w:rsid w:val="0090255A"/>
    <w:rsid w:val="00902734"/>
    <w:rsid w:val="00902997"/>
    <w:rsid w:val="00903169"/>
    <w:rsid w:val="00903281"/>
    <w:rsid w:val="00903F59"/>
    <w:rsid w:val="0090411E"/>
    <w:rsid w:val="009045C7"/>
    <w:rsid w:val="0090480E"/>
    <w:rsid w:val="00904A52"/>
    <w:rsid w:val="00904A62"/>
    <w:rsid w:val="00904B6D"/>
    <w:rsid w:val="00905A06"/>
    <w:rsid w:val="00906100"/>
    <w:rsid w:val="009067B8"/>
    <w:rsid w:val="00906EED"/>
    <w:rsid w:val="00907071"/>
    <w:rsid w:val="009070C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2C0"/>
    <w:rsid w:val="009324B1"/>
    <w:rsid w:val="009327B5"/>
    <w:rsid w:val="00932907"/>
    <w:rsid w:val="00932A16"/>
    <w:rsid w:val="00932A20"/>
    <w:rsid w:val="0093311E"/>
    <w:rsid w:val="00933D61"/>
    <w:rsid w:val="00933DE4"/>
    <w:rsid w:val="0093457F"/>
    <w:rsid w:val="009355F0"/>
    <w:rsid w:val="0093590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79"/>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AD8"/>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253"/>
    <w:rsid w:val="00A35735"/>
    <w:rsid w:val="00A35A0B"/>
    <w:rsid w:val="00A362CB"/>
    <w:rsid w:val="00A36694"/>
    <w:rsid w:val="00A37359"/>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60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F16"/>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75E"/>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692"/>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1A34"/>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8BC"/>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81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4F"/>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552"/>
    <w:rsid w:val="00B4485B"/>
    <w:rsid w:val="00B44D71"/>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80"/>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356"/>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75B"/>
    <w:rsid w:val="00C159ED"/>
    <w:rsid w:val="00C1662C"/>
    <w:rsid w:val="00C17099"/>
    <w:rsid w:val="00C1733B"/>
    <w:rsid w:val="00C1741D"/>
    <w:rsid w:val="00C174EC"/>
    <w:rsid w:val="00C17593"/>
    <w:rsid w:val="00C17D7E"/>
    <w:rsid w:val="00C17D89"/>
    <w:rsid w:val="00C17EA5"/>
    <w:rsid w:val="00C202D5"/>
    <w:rsid w:val="00C2068D"/>
    <w:rsid w:val="00C206C4"/>
    <w:rsid w:val="00C206EC"/>
    <w:rsid w:val="00C20F77"/>
    <w:rsid w:val="00C21B1D"/>
    <w:rsid w:val="00C222CF"/>
    <w:rsid w:val="00C232DD"/>
    <w:rsid w:val="00C23BAF"/>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57CCB"/>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486"/>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A43"/>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202"/>
    <w:rsid w:val="00D017EE"/>
    <w:rsid w:val="00D0182B"/>
    <w:rsid w:val="00D0186E"/>
    <w:rsid w:val="00D01C73"/>
    <w:rsid w:val="00D02369"/>
    <w:rsid w:val="00D02C36"/>
    <w:rsid w:val="00D02E17"/>
    <w:rsid w:val="00D03008"/>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D61"/>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090"/>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408"/>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5F31"/>
    <w:rsid w:val="00D86B37"/>
    <w:rsid w:val="00D86ED1"/>
    <w:rsid w:val="00D87154"/>
    <w:rsid w:val="00D8778A"/>
    <w:rsid w:val="00D9094E"/>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9A7"/>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0F74"/>
    <w:rsid w:val="00E019EA"/>
    <w:rsid w:val="00E028E6"/>
    <w:rsid w:val="00E02C20"/>
    <w:rsid w:val="00E032C1"/>
    <w:rsid w:val="00E039C0"/>
    <w:rsid w:val="00E04643"/>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E"/>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09"/>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6D2"/>
    <w:rsid w:val="00E327EE"/>
    <w:rsid w:val="00E32ADA"/>
    <w:rsid w:val="00E32E0E"/>
    <w:rsid w:val="00E33802"/>
    <w:rsid w:val="00E33814"/>
    <w:rsid w:val="00E339C6"/>
    <w:rsid w:val="00E33BB9"/>
    <w:rsid w:val="00E33E4D"/>
    <w:rsid w:val="00E3457A"/>
    <w:rsid w:val="00E34F08"/>
    <w:rsid w:val="00E35F47"/>
    <w:rsid w:val="00E362BC"/>
    <w:rsid w:val="00E36497"/>
    <w:rsid w:val="00E377BF"/>
    <w:rsid w:val="00E37C25"/>
    <w:rsid w:val="00E40362"/>
    <w:rsid w:val="00E40DAE"/>
    <w:rsid w:val="00E41A3E"/>
    <w:rsid w:val="00E41D2F"/>
    <w:rsid w:val="00E42FF3"/>
    <w:rsid w:val="00E432AE"/>
    <w:rsid w:val="00E4356E"/>
    <w:rsid w:val="00E43F1E"/>
    <w:rsid w:val="00E43FBE"/>
    <w:rsid w:val="00E44952"/>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E7"/>
    <w:rsid w:val="00E538E0"/>
    <w:rsid w:val="00E54D33"/>
    <w:rsid w:val="00E55696"/>
    <w:rsid w:val="00E567CB"/>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2CF2"/>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19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D6F"/>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28"/>
    <w:rsid w:val="00F538CD"/>
    <w:rsid w:val="00F54192"/>
    <w:rsid w:val="00F542D8"/>
    <w:rsid w:val="00F548C8"/>
    <w:rsid w:val="00F554BC"/>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59C6"/>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80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AE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740"/>
    <w:rsid w:val="00FA7A20"/>
    <w:rsid w:val="00FA7AA6"/>
    <w:rsid w:val="00FA7C04"/>
    <w:rsid w:val="00FB0443"/>
    <w:rsid w:val="00FB052D"/>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B7AB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450"/>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E1032"/>
  <w15:chartTrackingRefBased/>
  <w15:docId w15:val="{CFF1FB06-B252-477B-A109-0135637C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0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9070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070C1"/>
    <w:pPr>
      <w:pBdr>
        <w:top w:val="none" w:sz="0" w:space="0" w:color="auto"/>
      </w:pBdr>
      <w:spacing w:before="180"/>
      <w:outlineLvl w:val="1"/>
    </w:pPr>
    <w:rPr>
      <w:sz w:val="32"/>
    </w:rPr>
  </w:style>
  <w:style w:type="paragraph" w:styleId="Heading3">
    <w:name w:val="heading 3"/>
    <w:basedOn w:val="Heading2"/>
    <w:next w:val="Normal"/>
    <w:link w:val="Heading3Char"/>
    <w:qFormat/>
    <w:rsid w:val="009070C1"/>
    <w:pPr>
      <w:spacing w:before="120"/>
      <w:outlineLvl w:val="2"/>
    </w:pPr>
    <w:rPr>
      <w:sz w:val="28"/>
    </w:rPr>
  </w:style>
  <w:style w:type="paragraph" w:styleId="Heading4">
    <w:name w:val="heading 4"/>
    <w:aliases w:val="h4"/>
    <w:basedOn w:val="Heading3"/>
    <w:next w:val="Normal"/>
    <w:link w:val="Heading4Char"/>
    <w:qFormat/>
    <w:rsid w:val="009070C1"/>
    <w:pPr>
      <w:ind w:left="1418" w:hanging="1418"/>
      <w:outlineLvl w:val="3"/>
    </w:pPr>
    <w:rPr>
      <w:sz w:val="24"/>
    </w:rPr>
  </w:style>
  <w:style w:type="paragraph" w:styleId="Heading5">
    <w:name w:val="heading 5"/>
    <w:basedOn w:val="Heading4"/>
    <w:next w:val="Normal"/>
    <w:link w:val="Heading5Char"/>
    <w:qFormat/>
    <w:rsid w:val="009070C1"/>
    <w:pPr>
      <w:ind w:left="1701" w:hanging="1701"/>
      <w:outlineLvl w:val="4"/>
    </w:pPr>
    <w:rPr>
      <w:sz w:val="22"/>
    </w:rPr>
  </w:style>
  <w:style w:type="paragraph" w:styleId="Heading6">
    <w:name w:val="heading 6"/>
    <w:basedOn w:val="H6"/>
    <w:next w:val="Normal"/>
    <w:qFormat/>
    <w:rsid w:val="009070C1"/>
    <w:pPr>
      <w:outlineLvl w:val="5"/>
    </w:pPr>
  </w:style>
  <w:style w:type="paragraph" w:styleId="Heading7">
    <w:name w:val="heading 7"/>
    <w:basedOn w:val="H6"/>
    <w:next w:val="Normal"/>
    <w:qFormat/>
    <w:rsid w:val="009070C1"/>
    <w:pPr>
      <w:outlineLvl w:val="6"/>
    </w:pPr>
  </w:style>
  <w:style w:type="paragraph" w:styleId="Heading8">
    <w:name w:val="heading 8"/>
    <w:basedOn w:val="Heading1"/>
    <w:next w:val="Normal"/>
    <w:qFormat/>
    <w:rsid w:val="009070C1"/>
    <w:pPr>
      <w:ind w:left="0" w:firstLine="0"/>
      <w:outlineLvl w:val="7"/>
    </w:pPr>
  </w:style>
  <w:style w:type="paragraph" w:styleId="Heading9">
    <w:name w:val="heading 9"/>
    <w:basedOn w:val="Heading8"/>
    <w:next w:val="Normal"/>
    <w:qFormat/>
    <w:rsid w:val="009070C1"/>
    <w:pPr>
      <w:outlineLvl w:val="8"/>
    </w:pPr>
  </w:style>
  <w:style w:type="character" w:default="1" w:styleId="DefaultParagraphFont">
    <w:name w:val="Default Paragraph Font"/>
    <w:uiPriority w:val="1"/>
    <w:semiHidden/>
    <w:unhideWhenUsed/>
    <w:rsid w:val="009070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0C1"/>
  </w:style>
  <w:style w:type="paragraph" w:styleId="TOC8">
    <w:name w:val="toc 8"/>
    <w:basedOn w:val="TOC1"/>
    <w:semiHidden/>
    <w:rsid w:val="009070C1"/>
    <w:pPr>
      <w:spacing w:before="180"/>
      <w:ind w:left="2693" w:hanging="2693"/>
    </w:pPr>
    <w:rPr>
      <w:b/>
    </w:rPr>
  </w:style>
  <w:style w:type="paragraph" w:styleId="TOC1">
    <w:name w:val="toc 1"/>
    <w:semiHidden/>
    <w:rsid w:val="009070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070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070C1"/>
    <w:pPr>
      <w:ind w:left="1701" w:hanging="1701"/>
    </w:pPr>
  </w:style>
  <w:style w:type="paragraph" w:styleId="TOC4">
    <w:name w:val="toc 4"/>
    <w:basedOn w:val="TOC3"/>
    <w:semiHidden/>
    <w:rsid w:val="009070C1"/>
    <w:pPr>
      <w:ind w:left="1418" w:hanging="1418"/>
    </w:pPr>
  </w:style>
  <w:style w:type="paragraph" w:styleId="TOC3">
    <w:name w:val="toc 3"/>
    <w:basedOn w:val="TOC2"/>
    <w:semiHidden/>
    <w:rsid w:val="009070C1"/>
    <w:pPr>
      <w:ind w:left="1134" w:hanging="1134"/>
    </w:pPr>
  </w:style>
  <w:style w:type="paragraph" w:styleId="TOC2">
    <w:name w:val="toc 2"/>
    <w:basedOn w:val="TOC1"/>
    <w:semiHidden/>
    <w:rsid w:val="009070C1"/>
    <w:pPr>
      <w:keepNext w:val="0"/>
      <w:spacing w:before="0"/>
      <w:ind w:left="851" w:hanging="851"/>
    </w:pPr>
    <w:rPr>
      <w:sz w:val="20"/>
    </w:rPr>
  </w:style>
  <w:style w:type="paragraph" w:styleId="Index2">
    <w:name w:val="index 2"/>
    <w:basedOn w:val="Index1"/>
    <w:semiHidden/>
    <w:rsid w:val="009070C1"/>
    <w:pPr>
      <w:ind w:left="284"/>
    </w:pPr>
  </w:style>
  <w:style w:type="paragraph" w:styleId="Index1">
    <w:name w:val="index 1"/>
    <w:basedOn w:val="Normal"/>
    <w:semiHidden/>
    <w:rsid w:val="009070C1"/>
    <w:pPr>
      <w:keepLines/>
      <w:spacing w:after="0"/>
    </w:pPr>
  </w:style>
  <w:style w:type="paragraph" w:customStyle="1" w:styleId="ZH">
    <w:name w:val="ZH"/>
    <w:rsid w:val="009070C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070C1"/>
    <w:pPr>
      <w:outlineLvl w:val="9"/>
    </w:pPr>
  </w:style>
  <w:style w:type="paragraph" w:styleId="ListNumber2">
    <w:name w:val="List Number 2"/>
    <w:basedOn w:val="ListNumber"/>
    <w:rsid w:val="009070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070C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070C1"/>
    <w:rPr>
      <w:b/>
      <w:position w:val="6"/>
      <w:sz w:val="16"/>
    </w:rPr>
  </w:style>
  <w:style w:type="paragraph" w:styleId="FootnoteText">
    <w:name w:val="footnote text"/>
    <w:basedOn w:val="Normal"/>
    <w:semiHidden/>
    <w:rsid w:val="009070C1"/>
    <w:pPr>
      <w:keepLines/>
      <w:spacing w:after="0"/>
      <w:ind w:left="454" w:hanging="454"/>
    </w:pPr>
    <w:rPr>
      <w:sz w:val="16"/>
    </w:rPr>
  </w:style>
  <w:style w:type="paragraph" w:customStyle="1" w:styleId="TAH">
    <w:name w:val="TAH"/>
    <w:basedOn w:val="TAC"/>
    <w:rsid w:val="009070C1"/>
    <w:rPr>
      <w:b/>
    </w:rPr>
  </w:style>
  <w:style w:type="paragraph" w:customStyle="1" w:styleId="TAC">
    <w:name w:val="TAC"/>
    <w:basedOn w:val="TAL"/>
    <w:rsid w:val="009070C1"/>
    <w:pPr>
      <w:jc w:val="center"/>
    </w:pPr>
  </w:style>
  <w:style w:type="paragraph" w:customStyle="1" w:styleId="TF">
    <w:name w:val="TF"/>
    <w:basedOn w:val="TH"/>
    <w:rsid w:val="009070C1"/>
    <w:pPr>
      <w:keepNext w:val="0"/>
      <w:spacing w:before="0" w:after="240"/>
    </w:pPr>
  </w:style>
  <w:style w:type="paragraph" w:customStyle="1" w:styleId="NO">
    <w:name w:val="NO"/>
    <w:basedOn w:val="Normal"/>
    <w:rsid w:val="009070C1"/>
    <w:pPr>
      <w:keepLines/>
      <w:ind w:left="1135" w:hanging="851"/>
    </w:pPr>
  </w:style>
  <w:style w:type="paragraph" w:styleId="TOC9">
    <w:name w:val="toc 9"/>
    <w:basedOn w:val="TOC8"/>
    <w:semiHidden/>
    <w:rsid w:val="009070C1"/>
    <w:pPr>
      <w:ind w:left="1418" w:hanging="1418"/>
    </w:pPr>
  </w:style>
  <w:style w:type="paragraph" w:customStyle="1" w:styleId="EX">
    <w:name w:val="EX"/>
    <w:basedOn w:val="Normal"/>
    <w:rsid w:val="009070C1"/>
    <w:pPr>
      <w:keepLines/>
      <w:ind w:left="1702" w:hanging="1418"/>
    </w:pPr>
  </w:style>
  <w:style w:type="paragraph" w:customStyle="1" w:styleId="FP">
    <w:name w:val="FP"/>
    <w:basedOn w:val="Normal"/>
    <w:rsid w:val="009070C1"/>
    <w:pPr>
      <w:spacing w:after="0"/>
    </w:pPr>
  </w:style>
  <w:style w:type="paragraph" w:customStyle="1" w:styleId="LD">
    <w:name w:val="LD"/>
    <w:rsid w:val="009070C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070C1"/>
    <w:pPr>
      <w:spacing w:after="0"/>
    </w:pPr>
  </w:style>
  <w:style w:type="paragraph" w:customStyle="1" w:styleId="EW">
    <w:name w:val="EW"/>
    <w:basedOn w:val="EX"/>
    <w:rsid w:val="009070C1"/>
    <w:pPr>
      <w:spacing w:after="0"/>
    </w:pPr>
  </w:style>
  <w:style w:type="paragraph" w:styleId="TOC6">
    <w:name w:val="toc 6"/>
    <w:basedOn w:val="TOC5"/>
    <w:next w:val="Normal"/>
    <w:semiHidden/>
    <w:rsid w:val="009070C1"/>
    <w:pPr>
      <w:ind w:left="1985" w:hanging="1985"/>
    </w:pPr>
  </w:style>
  <w:style w:type="paragraph" w:styleId="TOC7">
    <w:name w:val="toc 7"/>
    <w:basedOn w:val="TOC6"/>
    <w:next w:val="Normal"/>
    <w:semiHidden/>
    <w:rsid w:val="009070C1"/>
    <w:pPr>
      <w:ind w:left="2268" w:hanging="2268"/>
    </w:pPr>
  </w:style>
  <w:style w:type="paragraph" w:styleId="ListBullet2">
    <w:name w:val="List Bullet 2"/>
    <w:basedOn w:val="ListBullet"/>
    <w:rsid w:val="009070C1"/>
    <w:pPr>
      <w:ind w:left="851"/>
    </w:pPr>
  </w:style>
  <w:style w:type="paragraph" w:styleId="ListBullet3">
    <w:name w:val="List Bullet 3"/>
    <w:basedOn w:val="ListBullet2"/>
    <w:rsid w:val="009070C1"/>
    <w:pPr>
      <w:ind w:left="1135"/>
    </w:pPr>
  </w:style>
  <w:style w:type="paragraph" w:styleId="ListNumber">
    <w:name w:val="List Number"/>
    <w:basedOn w:val="List"/>
    <w:rsid w:val="009070C1"/>
  </w:style>
  <w:style w:type="paragraph" w:customStyle="1" w:styleId="EQ">
    <w:name w:val="EQ"/>
    <w:basedOn w:val="Normal"/>
    <w:next w:val="Normal"/>
    <w:rsid w:val="009070C1"/>
    <w:pPr>
      <w:keepLines/>
      <w:tabs>
        <w:tab w:val="center" w:pos="4536"/>
        <w:tab w:val="right" w:pos="9072"/>
      </w:tabs>
    </w:pPr>
    <w:rPr>
      <w:noProof/>
    </w:rPr>
  </w:style>
  <w:style w:type="paragraph" w:customStyle="1" w:styleId="TH">
    <w:name w:val="TH"/>
    <w:basedOn w:val="Normal"/>
    <w:rsid w:val="009070C1"/>
    <w:pPr>
      <w:keepNext/>
      <w:keepLines/>
      <w:spacing w:before="60"/>
      <w:jc w:val="center"/>
    </w:pPr>
    <w:rPr>
      <w:rFonts w:ascii="Arial" w:hAnsi="Arial"/>
      <w:b/>
    </w:rPr>
  </w:style>
  <w:style w:type="paragraph" w:customStyle="1" w:styleId="NF">
    <w:name w:val="NF"/>
    <w:basedOn w:val="NO"/>
    <w:rsid w:val="009070C1"/>
    <w:pPr>
      <w:keepNext/>
      <w:spacing w:after="0"/>
    </w:pPr>
    <w:rPr>
      <w:rFonts w:ascii="Arial" w:hAnsi="Arial"/>
      <w:sz w:val="18"/>
    </w:rPr>
  </w:style>
  <w:style w:type="paragraph" w:customStyle="1" w:styleId="PL">
    <w:name w:val="PL"/>
    <w:rsid w:val="00907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70C1"/>
    <w:pPr>
      <w:jc w:val="right"/>
    </w:pPr>
  </w:style>
  <w:style w:type="paragraph" w:customStyle="1" w:styleId="H6">
    <w:name w:val="H6"/>
    <w:basedOn w:val="Heading5"/>
    <w:next w:val="Normal"/>
    <w:rsid w:val="009070C1"/>
    <w:pPr>
      <w:ind w:left="1985" w:hanging="1985"/>
      <w:outlineLvl w:val="9"/>
    </w:pPr>
    <w:rPr>
      <w:sz w:val="20"/>
    </w:rPr>
  </w:style>
  <w:style w:type="paragraph" w:customStyle="1" w:styleId="TAN">
    <w:name w:val="TAN"/>
    <w:basedOn w:val="TAL"/>
    <w:rsid w:val="009070C1"/>
    <w:pPr>
      <w:ind w:left="851" w:hanging="851"/>
    </w:pPr>
  </w:style>
  <w:style w:type="paragraph" w:customStyle="1" w:styleId="TAL">
    <w:name w:val="TAL"/>
    <w:basedOn w:val="Normal"/>
    <w:rsid w:val="009070C1"/>
    <w:pPr>
      <w:keepNext/>
      <w:keepLines/>
      <w:spacing w:after="0"/>
    </w:pPr>
    <w:rPr>
      <w:rFonts w:ascii="Arial" w:hAnsi="Arial"/>
      <w:sz w:val="18"/>
    </w:rPr>
  </w:style>
  <w:style w:type="paragraph" w:customStyle="1" w:styleId="ZA">
    <w:name w:val="ZA"/>
    <w:rsid w:val="00907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7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070C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07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070C1"/>
    <w:pPr>
      <w:framePr w:wrap="notBeside" w:y="16161"/>
    </w:pPr>
  </w:style>
  <w:style w:type="character" w:customStyle="1" w:styleId="ZGSM">
    <w:name w:val="ZGSM"/>
    <w:rsid w:val="009070C1"/>
  </w:style>
  <w:style w:type="paragraph" w:styleId="List2">
    <w:name w:val="List 2"/>
    <w:basedOn w:val="List"/>
    <w:rsid w:val="009070C1"/>
    <w:pPr>
      <w:ind w:left="851"/>
    </w:pPr>
  </w:style>
  <w:style w:type="paragraph" w:customStyle="1" w:styleId="ZG">
    <w:name w:val="ZG"/>
    <w:rsid w:val="009070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070C1"/>
    <w:pPr>
      <w:ind w:left="1135"/>
    </w:pPr>
  </w:style>
  <w:style w:type="paragraph" w:styleId="List4">
    <w:name w:val="List 4"/>
    <w:basedOn w:val="List3"/>
    <w:rsid w:val="009070C1"/>
    <w:pPr>
      <w:ind w:left="1418"/>
    </w:pPr>
  </w:style>
  <w:style w:type="paragraph" w:styleId="List5">
    <w:name w:val="List 5"/>
    <w:basedOn w:val="List4"/>
    <w:rsid w:val="009070C1"/>
    <w:pPr>
      <w:ind w:left="1702"/>
    </w:pPr>
  </w:style>
  <w:style w:type="paragraph" w:customStyle="1" w:styleId="EditorsNote">
    <w:name w:val="Editor's Note"/>
    <w:basedOn w:val="NO"/>
    <w:rsid w:val="009070C1"/>
    <w:rPr>
      <w:color w:val="FF0000"/>
    </w:rPr>
  </w:style>
  <w:style w:type="paragraph" w:styleId="List">
    <w:name w:val="List"/>
    <w:basedOn w:val="Normal"/>
    <w:rsid w:val="009070C1"/>
    <w:pPr>
      <w:ind w:left="568" w:hanging="284"/>
    </w:pPr>
  </w:style>
  <w:style w:type="paragraph" w:styleId="ListBullet">
    <w:name w:val="List Bullet"/>
    <w:basedOn w:val="List"/>
    <w:rsid w:val="009070C1"/>
  </w:style>
  <w:style w:type="paragraph" w:styleId="ListBullet4">
    <w:name w:val="List Bullet 4"/>
    <w:basedOn w:val="ListBullet3"/>
    <w:rsid w:val="009070C1"/>
    <w:pPr>
      <w:ind w:left="1418"/>
    </w:pPr>
  </w:style>
  <w:style w:type="paragraph" w:styleId="ListBullet5">
    <w:name w:val="List Bullet 5"/>
    <w:basedOn w:val="ListBullet4"/>
    <w:rsid w:val="009070C1"/>
    <w:pPr>
      <w:ind w:left="1702"/>
    </w:pPr>
  </w:style>
  <w:style w:type="paragraph" w:customStyle="1" w:styleId="B1">
    <w:name w:val="B1"/>
    <w:basedOn w:val="List"/>
    <w:rsid w:val="009070C1"/>
  </w:style>
  <w:style w:type="paragraph" w:customStyle="1" w:styleId="B2">
    <w:name w:val="B2"/>
    <w:basedOn w:val="List2"/>
    <w:rsid w:val="009070C1"/>
  </w:style>
  <w:style w:type="paragraph" w:customStyle="1" w:styleId="B3">
    <w:name w:val="B3"/>
    <w:basedOn w:val="List3"/>
    <w:rsid w:val="009070C1"/>
  </w:style>
  <w:style w:type="paragraph" w:customStyle="1" w:styleId="B4">
    <w:name w:val="B4"/>
    <w:basedOn w:val="List4"/>
    <w:rsid w:val="009070C1"/>
  </w:style>
  <w:style w:type="paragraph" w:customStyle="1" w:styleId="B5">
    <w:name w:val="B5"/>
    <w:basedOn w:val="List5"/>
    <w:rsid w:val="009070C1"/>
  </w:style>
  <w:style w:type="paragraph" w:styleId="Footer">
    <w:name w:val="footer"/>
    <w:basedOn w:val="Header"/>
    <w:link w:val="FooterChar"/>
    <w:uiPriority w:val="99"/>
    <w:rsid w:val="009070C1"/>
    <w:pPr>
      <w:jc w:val="center"/>
    </w:pPr>
    <w:rPr>
      <w:i/>
    </w:rPr>
  </w:style>
  <w:style w:type="paragraph" w:customStyle="1" w:styleId="ZTD">
    <w:name w:val="ZTD"/>
    <w:basedOn w:val="ZB"/>
    <w:rsid w:val="009070C1"/>
    <w:pPr>
      <w:framePr w:hRule="auto" w:wrap="notBeside" w:y="852"/>
    </w:pPr>
    <w:rPr>
      <w:i w:val="0"/>
      <w:sz w:val="40"/>
    </w:rPr>
  </w:style>
  <w:style w:type="character" w:customStyle="1" w:styleId="MTEquationSection">
    <w:name w:val="MTEquationSection"/>
    <w:rsid w:val="009070C1"/>
    <w:rPr>
      <w:rFonts w:ascii="Arial" w:hAnsi="Arial"/>
      <w:vanish w:val="0"/>
      <w:color w:val="FF0000"/>
      <w:sz w:val="24"/>
    </w:rPr>
  </w:style>
  <w:style w:type="paragraph" w:styleId="BodyText3">
    <w:name w:val="Body Text 3"/>
    <w:basedOn w:val="Normal"/>
    <w:rsid w:val="009070C1"/>
    <w:rPr>
      <w:i/>
    </w:rPr>
  </w:style>
  <w:style w:type="paragraph" w:styleId="DocumentMap">
    <w:name w:val="Document Map"/>
    <w:basedOn w:val="Normal"/>
    <w:semiHidden/>
    <w:rsid w:val="009070C1"/>
    <w:pPr>
      <w:shd w:val="clear" w:color="auto" w:fill="000080"/>
    </w:pPr>
    <w:rPr>
      <w:rFonts w:ascii="Tahoma" w:hAnsi="Tahoma"/>
    </w:rPr>
  </w:style>
  <w:style w:type="paragraph" w:customStyle="1" w:styleId="Bulletedo1">
    <w:name w:val="Bulleted o 1"/>
    <w:basedOn w:val="Normal"/>
    <w:rsid w:val="009070C1"/>
    <w:pPr>
      <w:numPr>
        <w:numId w:val="1"/>
      </w:numPr>
    </w:pPr>
  </w:style>
  <w:style w:type="paragraph" w:customStyle="1" w:styleId="text">
    <w:name w:val="text"/>
    <w:basedOn w:val="Normal"/>
    <w:rsid w:val="009070C1"/>
    <w:pPr>
      <w:spacing w:after="240"/>
      <w:jc w:val="both"/>
    </w:pPr>
    <w:rPr>
      <w:sz w:val="24"/>
      <w:lang w:val="en-US" w:eastAsia="zh-CN"/>
    </w:rPr>
  </w:style>
  <w:style w:type="paragraph" w:customStyle="1" w:styleId="Equation">
    <w:name w:val="Equation"/>
    <w:basedOn w:val="Normal"/>
    <w:next w:val="Normal"/>
    <w:rsid w:val="009070C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070C1"/>
    <w:pPr>
      <w:spacing w:after="220"/>
    </w:pPr>
    <w:rPr>
      <w:rFonts w:ascii="Arial" w:hAnsi="Arial"/>
      <w:sz w:val="22"/>
      <w:lang w:val="en-US"/>
    </w:rPr>
  </w:style>
  <w:style w:type="paragraph" w:customStyle="1" w:styleId="11BodyText">
    <w:name w:val="11 BodyText"/>
    <w:basedOn w:val="Normal"/>
    <w:rsid w:val="009070C1"/>
    <w:pPr>
      <w:spacing w:after="220"/>
      <w:ind w:left="1298"/>
    </w:pPr>
    <w:rPr>
      <w:rFonts w:ascii="Arial" w:hAnsi="Arial"/>
      <w:sz w:val="22"/>
      <w:lang w:val="en-US"/>
    </w:rPr>
  </w:style>
  <w:style w:type="paragraph" w:customStyle="1" w:styleId="table">
    <w:name w:val="table"/>
    <w:basedOn w:val="text"/>
    <w:next w:val="text"/>
    <w:rsid w:val="009070C1"/>
    <w:pPr>
      <w:spacing w:after="0"/>
      <w:jc w:val="center"/>
    </w:pPr>
    <w:rPr>
      <w:sz w:val="20"/>
    </w:rPr>
  </w:style>
  <w:style w:type="paragraph" w:styleId="Caption">
    <w:name w:val="caption"/>
    <w:aliases w:val="cap"/>
    <w:basedOn w:val="Normal"/>
    <w:next w:val="Normal"/>
    <w:qFormat/>
    <w:rsid w:val="009070C1"/>
    <w:pPr>
      <w:spacing w:before="120" w:after="120"/>
    </w:pPr>
    <w:rPr>
      <w:b/>
      <w:bCs/>
    </w:rPr>
  </w:style>
  <w:style w:type="paragraph" w:customStyle="1" w:styleId="bodyCharCharChar">
    <w:name w:val="body Char Char Char"/>
    <w:basedOn w:val="Normal"/>
    <w:rsid w:val="009070C1"/>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9070C1"/>
    <w:pPr>
      <w:spacing w:after="120"/>
      <w:jc w:val="both"/>
    </w:pPr>
    <w:rPr>
      <w:rFonts w:ascii="Times" w:hAnsi="Times"/>
      <w:szCs w:val="24"/>
      <w:lang w:val="en-US"/>
    </w:rPr>
  </w:style>
  <w:style w:type="paragraph" w:styleId="BodyText2">
    <w:name w:val="Body Text 2"/>
    <w:basedOn w:val="Normal"/>
    <w:rsid w:val="009070C1"/>
    <w:pPr>
      <w:tabs>
        <w:tab w:val="left" w:pos="1985"/>
      </w:tabs>
      <w:spacing w:after="0"/>
      <w:jc w:val="both"/>
    </w:pPr>
    <w:rPr>
      <w:rFonts w:ascii="Arial" w:hAnsi="Arial"/>
      <w:sz w:val="22"/>
    </w:rPr>
  </w:style>
  <w:style w:type="character" w:customStyle="1" w:styleId="Heading1Char">
    <w:name w:val="Heading 1 Char"/>
    <w:rsid w:val="009070C1"/>
    <w:rPr>
      <w:rFonts w:ascii="Arial" w:hAnsi="Arial"/>
      <w:sz w:val="36"/>
      <w:lang w:val="en-GB" w:eastAsia="en-US" w:bidi="ar-SA"/>
    </w:rPr>
  </w:style>
  <w:style w:type="paragraph" w:customStyle="1" w:styleId="body">
    <w:name w:val="body"/>
    <w:basedOn w:val="Normal"/>
    <w:rsid w:val="009070C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9070C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070C1"/>
  </w:style>
  <w:style w:type="character" w:styleId="CommentReference">
    <w:name w:val="annotation reference"/>
    <w:uiPriority w:val="99"/>
    <w:semiHidden/>
    <w:rsid w:val="009070C1"/>
    <w:rPr>
      <w:sz w:val="16"/>
      <w:szCs w:val="16"/>
    </w:rPr>
  </w:style>
  <w:style w:type="paragraph" w:styleId="CommentText">
    <w:name w:val="annotation text"/>
    <w:basedOn w:val="Normal"/>
    <w:link w:val="CommentTextChar"/>
    <w:uiPriority w:val="99"/>
    <w:rsid w:val="009070C1"/>
    <w:rPr>
      <w:lang w:eastAsia="x-none"/>
    </w:rPr>
  </w:style>
  <w:style w:type="paragraph" w:styleId="CommentSubject">
    <w:name w:val="annotation subject"/>
    <w:basedOn w:val="CommentText"/>
    <w:next w:val="CommentText"/>
    <w:semiHidden/>
    <w:rsid w:val="009070C1"/>
    <w:rPr>
      <w:b/>
      <w:bCs/>
    </w:rPr>
  </w:style>
  <w:style w:type="paragraph" w:styleId="BalloonText">
    <w:name w:val="Balloon Text"/>
    <w:basedOn w:val="Normal"/>
    <w:semiHidden/>
    <w:rsid w:val="009070C1"/>
    <w:rPr>
      <w:rFonts w:ascii="Tahoma" w:hAnsi="Tahoma" w:cs="Tahoma"/>
      <w:sz w:val="16"/>
      <w:szCs w:val="16"/>
    </w:rPr>
  </w:style>
  <w:style w:type="paragraph" w:customStyle="1" w:styleId="CRCoverPage">
    <w:name w:val="CR Cover Page"/>
    <w:rsid w:val="009070C1"/>
    <w:pPr>
      <w:spacing w:after="120"/>
    </w:pPr>
    <w:rPr>
      <w:rFonts w:ascii="Arial" w:eastAsia="MS Mincho" w:hAnsi="Arial"/>
      <w:lang w:val="en-GB" w:eastAsia="en-US"/>
    </w:rPr>
  </w:style>
  <w:style w:type="character" w:customStyle="1" w:styleId="Heading1Char1">
    <w:name w:val="Heading 1 Char1"/>
    <w:link w:val="Heading1"/>
    <w:rsid w:val="009070C1"/>
    <w:rPr>
      <w:rFonts w:ascii="Arial" w:hAnsi="Arial"/>
      <w:sz w:val="36"/>
      <w:lang w:val="en-GB" w:eastAsia="en-US"/>
    </w:rPr>
  </w:style>
  <w:style w:type="character" w:customStyle="1" w:styleId="Heading2Char">
    <w:name w:val="Heading 2 Char"/>
    <w:link w:val="Heading2"/>
    <w:rsid w:val="009070C1"/>
    <w:rPr>
      <w:rFonts w:ascii="Arial" w:hAnsi="Arial"/>
      <w:sz w:val="32"/>
      <w:lang w:val="en-GB" w:eastAsia="en-US"/>
    </w:rPr>
  </w:style>
  <w:style w:type="character" w:customStyle="1" w:styleId="Heading3Char">
    <w:name w:val="Heading 3 Char"/>
    <w:link w:val="Heading3"/>
    <w:rsid w:val="009070C1"/>
    <w:rPr>
      <w:rFonts w:ascii="Arial" w:hAnsi="Arial"/>
      <w:sz w:val="28"/>
      <w:lang w:val="en-GB" w:eastAsia="en-US"/>
    </w:rPr>
  </w:style>
  <w:style w:type="character" w:customStyle="1" w:styleId="Heading4Char">
    <w:name w:val="Heading 4 Char"/>
    <w:aliases w:val="h4 Char"/>
    <w:link w:val="Heading4"/>
    <w:rsid w:val="009070C1"/>
    <w:rPr>
      <w:rFonts w:ascii="Arial" w:hAnsi="Arial"/>
      <w:sz w:val="24"/>
      <w:lang w:val="en-GB" w:eastAsia="en-US"/>
    </w:rPr>
  </w:style>
  <w:style w:type="character" w:customStyle="1" w:styleId="Heading5Char">
    <w:name w:val="Heading 5 Char"/>
    <w:link w:val="Heading5"/>
    <w:rsid w:val="009070C1"/>
    <w:rPr>
      <w:rFonts w:ascii="Arial" w:hAnsi="Arial"/>
      <w:sz w:val="22"/>
      <w:lang w:val="en-GB" w:eastAsia="en-US"/>
    </w:rPr>
  </w:style>
  <w:style w:type="character" w:customStyle="1" w:styleId="CharChar3">
    <w:name w:val="Char Char3"/>
    <w:rsid w:val="009070C1"/>
    <w:rPr>
      <w:rFonts w:ascii="Arial" w:hAnsi="Arial"/>
      <w:sz w:val="36"/>
      <w:lang w:val="en-GB" w:eastAsia="en-US" w:bidi="ar-SA"/>
    </w:rPr>
  </w:style>
  <w:style w:type="character" w:customStyle="1" w:styleId="CharChar2">
    <w:name w:val="Char Char2"/>
    <w:rsid w:val="009070C1"/>
    <w:rPr>
      <w:rFonts w:ascii="Arial" w:hAnsi="Arial"/>
      <w:sz w:val="32"/>
      <w:lang w:val="en-GB" w:eastAsia="en-US" w:bidi="ar-SA"/>
    </w:rPr>
  </w:style>
  <w:style w:type="character" w:customStyle="1" w:styleId="CharChar1">
    <w:name w:val="Char Char1"/>
    <w:rsid w:val="009070C1"/>
    <w:rPr>
      <w:rFonts w:ascii="Arial" w:hAnsi="Arial"/>
      <w:sz w:val="28"/>
      <w:lang w:val="en-GB" w:eastAsia="en-US" w:bidi="ar-SA"/>
    </w:rPr>
  </w:style>
  <w:style w:type="character" w:customStyle="1" w:styleId="h4CharChar">
    <w:name w:val="h4 Char Char"/>
    <w:rsid w:val="009070C1"/>
    <w:rPr>
      <w:rFonts w:ascii="Arial" w:hAnsi="Arial"/>
      <w:sz w:val="24"/>
      <w:lang w:val="en-GB" w:eastAsia="en-US" w:bidi="ar-SA"/>
    </w:rPr>
  </w:style>
  <w:style w:type="character" w:customStyle="1" w:styleId="CharChar">
    <w:name w:val="Char Char"/>
    <w:rsid w:val="009070C1"/>
    <w:rPr>
      <w:rFonts w:ascii="Arial" w:hAnsi="Arial"/>
      <w:sz w:val="22"/>
      <w:lang w:val="en-GB" w:eastAsia="en-US" w:bidi="ar-SA"/>
    </w:rPr>
  </w:style>
  <w:style w:type="paragraph" w:styleId="ListParagraph">
    <w:name w:val="List Paragraph"/>
    <w:basedOn w:val="Normal"/>
    <w:uiPriority w:val="34"/>
    <w:qFormat/>
    <w:rsid w:val="009070C1"/>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9070C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070C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070C1"/>
    <w:rPr>
      <w:rFonts w:ascii="Cambria" w:eastAsia="Times New Roman" w:hAnsi="Cambria"/>
      <w:sz w:val="24"/>
      <w:szCs w:val="24"/>
      <w:lang w:val="en-GB" w:eastAsia="x-none"/>
    </w:rPr>
  </w:style>
  <w:style w:type="paragraph" w:styleId="Revision">
    <w:name w:val="Revision"/>
    <w:hidden/>
    <w:uiPriority w:val="99"/>
    <w:semiHidden/>
    <w:rsid w:val="009070C1"/>
    <w:rPr>
      <w:rFonts w:ascii="Times New Roman" w:hAnsi="Times New Roman"/>
      <w:lang w:val="en-GB" w:eastAsia="en-US"/>
    </w:rPr>
  </w:style>
  <w:style w:type="paragraph" w:styleId="NormalWeb">
    <w:name w:val="Normal (Web)"/>
    <w:basedOn w:val="Normal"/>
    <w:uiPriority w:val="99"/>
    <w:unhideWhenUsed/>
    <w:rsid w:val="009070C1"/>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9070C1"/>
    <w:rPr>
      <w:rFonts w:ascii="Times New Roman" w:hAnsi="Times New Roman"/>
      <w:lang w:val="en-GB" w:eastAsia="x-none"/>
    </w:rPr>
  </w:style>
  <w:style w:type="character" w:styleId="PlaceholderText">
    <w:name w:val="Placeholder Text"/>
    <w:uiPriority w:val="99"/>
    <w:semiHidden/>
    <w:rsid w:val="009070C1"/>
    <w:rPr>
      <w:color w:val="808080"/>
    </w:rPr>
  </w:style>
  <w:style w:type="character" w:styleId="Hyperlink">
    <w:name w:val="Hyperlink"/>
    <w:rsid w:val="009070C1"/>
    <w:rPr>
      <w:color w:val="0000FF"/>
      <w:u w:val="single"/>
    </w:rPr>
  </w:style>
  <w:style w:type="character" w:styleId="FollowedHyperlink">
    <w:name w:val="FollowedHyperlink"/>
    <w:rsid w:val="009070C1"/>
    <w:rPr>
      <w:color w:val="800080"/>
      <w:u w:val="single"/>
    </w:rPr>
  </w:style>
  <w:style w:type="table" w:styleId="DarkList-Accent6">
    <w:name w:val="Dark List Accent 6"/>
    <w:basedOn w:val="TableNormal"/>
    <w:uiPriority w:val="70"/>
    <w:rsid w:val="009070C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070C1"/>
    <w:rPr>
      <w:rFonts w:ascii="Arial" w:hAnsi="Arial"/>
      <w:b/>
      <w:i/>
      <w:noProof/>
      <w:sz w:val="18"/>
      <w:lang w:eastAsia="en-US"/>
    </w:rPr>
  </w:style>
  <w:style w:type="paragraph" w:customStyle="1" w:styleId="Doc-text2">
    <w:name w:val="Doc-text2"/>
    <w:basedOn w:val="Normal"/>
    <w:link w:val="Doc-text2Char"/>
    <w:qFormat/>
    <w:rsid w:val="009070C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070C1"/>
    <w:rPr>
      <w:rFonts w:ascii="Arial" w:eastAsia="MS Mincho" w:hAnsi="Arial"/>
      <w:szCs w:val="24"/>
      <w:lang w:val="en-GB" w:eastAsia="en-GB"/>
    </w:rPr>
  </w:style>
  <w:style w:type="character" w:customStyle="1" w:styleId="TALCar">
    <w:name w:val="TAL Car"/>
    <w:rsid w:val="009070C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D552C84430D487DA16A7A1090BA9CC2"/>
        <w:category>
          <w:name w:val="General"/>
          <w:gallery w:val="placeholder"/>
        </w:category>
        <w:types>
          <w:type w:val="bbPlcHdr"/>
        </w:types>
        <w:behaviors>
          <w:behavior w:val="content"/>
        </w:behaviors>
        <w:guid w:val="{A4D4F9B8-77B0-4704-8FF3-59074237104D}"/>
      </w:docPartPr>
      <w:docPartBody>
        <w:p w:rsidR="00642AFB" w:rsidRDefault="00157873">
          <w:pPr>
            <w:pStyle w:val="4D552C84430D487DA16A7A1090BA9CC2"/>
          </w:pPr>
          <w:r w:rsidRPr="00831010">
            <w:rPr>
              <w:rStyle w:val="PlaceholderText"/>
            </w:rPr>
            <w:t>[Subject]</w:t>
          </w:r>
        </w:p>
      </w:docPartBody>
    </w:docPart>
    <w:docPart>
      <w:docPartPr>
        <w:name w:val="7AEF7BE608AF4E83BABCE0D3417E1330"/>
        <w:category>
          <w:name w:val="General"/>
          <w:gallery w:val="placeholder"/>
        </w:category>
        <w:types>
          <w:type w:val="bbPlcHdr"/>
        </w:types>
        <w:behaviors>
          <w:behavior w:val="content"/>
        </w:behaviors>
        <w:guid w:val="{FE39283D-7C5D-4FF3-A830-4161B56FBE16}"/>
      </w:docPartPr>
      <w:docPartBody>
        <w:p w:rsidR="00642AFB" w:rsidRDefault="00157873">
          <w:pPr>
            <w:pStyle w:val="7AEF7BE608AF4E83BABCE0D3417E1330"/>
          </w:pPr>
          <w:r w:rsidRPr="00831010">
            <w:rPr>
              <w:rStyle w:val="PlaceholderText"/>
            </w:rPr>
            <w:t>[Comments]</w:t>
          </w:r>
        </w:p>
      </w:docPartBody>
    </w:docPart>
    <w:docPart>
      <w:docPartPr>
        <w:name w:val="7ABA7EA50595452A8A807918895BEB21"/>
        <w:category>
          <w:name w:val="General"/>
          <w:gallery w:val="placeholder"/>
        </w:category>
        <w:types>
          <w:type w:val="bbPlcHdr"/>
        </w:types>
        <w:behaviors>
          <w:behavior w:val="content"/>
        </w:behaviors>
        <w:guid w:val="{7593DC20-600E-4330-BE5C-80707303E312}"/>
      </w:docPartPr>
      <w:docPartBody>
        <w:p w:rsidR="00642AFB" w:rsidRDefault="00157873">
          <w:pPr>
            <w:pStyle w:val="7ABA7EA50595452A8A807918895BEB21"/>
          </w:pPr>
          <w:r w:rsidRPr="00831010">
            <w:rPr>
              <w:rStyle w:val="PlaceholderText"/>
            </w:rPr>
            <w:t>[Title]</w:t>
          </w:r>
        </w:p>
      </w:docPartBody>
    </w:docPart>
    <w:docPart>
      <w:docPartPr>
        <w:name w:val="2F157260B8DC4555A4911FC6B08084F8"/>
        <w:category>
          <w:name w:val="General"/>
          <w:gallery w:val="placeholder"/>
        </w:category>
        <w:types>
          <w:type w:val="bbPlcHdr"/>
        </w:types>
        <w:behaviors>
          <w:behavior w:val="content"/>
        </w:behaviors>
        <w:guid w:val="{FF0582D2-C55F-407F-A5EE-F34244D71472}"/>
      </w:docPartPr>
      <w:docPartBody>
        <w:p w:rsidR="00E63160" w:rsidRDefault="00C33876">
          <w:r w:rsidRPr="00D241DE">
            <w:rPr>
              <w:rStyle w:val="PlaceholderText"/>
            </w:rPr>
            <w:t>[Category]</w:t>
          </w:r>
        </w:p>
      </w:docPartBody>
    </w:docPart>
    <w:docPart>
      <w:docPartPr>
        <w:name w:val="EA22F399B0314DA289CB3653D78441D6"/>
        <w:category>
          <w:name w:val="General"/>
          <w:gallery w:val="placeholder"/>
        </w:category>
        <w:types>
          <w:type w:val="bbPlcHdr"/>
        </w:types>
        <w:behaviors>
          <w:behavior w:val="content"/>
        </w:behaviors>
        <w:guid w:val="{08BC84BB-2738-422E-BFA7-CC71039F43B0}"/>
      </w:docPartPr>
      <w:docPartBody>
        <w:p w:rsidR="00000000" w:rsidRDefault="000214FE">
          <w:r w:rsidRPr="004F6D31">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73"/>
    <w:rsid w:val="000214FE"/>
    <w:rsid w:val="000E0AA1"/>
    <w:rsid w:val="00157873"/>
    <w:rsid w:val="005C25E6"/>
    <w:rsid w:val="00642AFB"/>
    <w:rsid w:val="00964FDF"/>
    <w:rsid w:val="009A3EDE"/>
    <w:rsid w:val="00A46BB5"/>
    <w:rsid w:val="00A756AC"/>
    <w:rsid w:val="00AB3A0B"/>
    <w:rsid w:val="00B07779"/>
    <w:rsid w:val="00C33876"/>
    <w:rsid w:val="00C55FEF"/>
    <w:rsid w:val="00D85825"/>
    <w:rsid w:val="00E63160"/>
    <w:rsid w:val="00EE11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214FE"/>
    <w:rPr>
      <w:color w:val="808080"/>
    </w:rPr>
  </w:style>
  <w:style w:type="paragraph" w:customStyle="1" w:styleId="CBFE27A645D646D7ABF9D982CADC3DF3">
    <w:name w:val="CBFE27A645D646D7ABF9D982CADC3DF3"/>
  </w:style>
  <w:style w:type="paragraph" w:customStyle="1" w:styleId="4D552C84430D487DA16A7A1090BA9CC2">
    <w:name w:val="4D552C84430D487DA16A7A1090BA9CC2"/>
  </w:style>
  <w:style w:type="paragraph" w:customStyle="1" w:styleId="7AEF7BE608AF4E83BABCE0D3417E1330">
    <w:name w:val="7AEF7BE608AF4E83BABCE0D3417E1330"/>
  </w:style>
  <w:style w:type="paragraph" w:customStyle="1" w:styleId="7ABA7EA50595452A8A807918895BEB21">
    <w:name w:val="7ABA7EA50595452A8A807918895BEB21"/>
  </w:style>
  <w:style w:type="paragraph" w:customStyle="1" w:styleId="348A0AE3A3FA4AD48F69F7DC710BBAD1">
    <w:name w:val="348A0AE3A3FA4AD48F69F7DC710BBAD1"/>
  </w:style>
  <w:style w:type="paragraph" w:customStyle="1" w:styleId="276B7896D2F04D60ABEA4C6755567975">
    <w:name w:val="276B7896D2F04D60ABEA4C6755567975"/>
  </w:style>
  <w:style w:type="paragraph" w:customStyle="1" w:styleId="5B26951459AF4053AC38C9210DD25432">
    <w:name w:val="5B26951459AF4053AC38C9210DD25432"/>
    <w:rsid w:val="00A46BB5"/>
  </w:style>
  <w:style w:type="paragraph" w:customStyle="1" w:styleId="70C74F5F90C54521A547AE6E200BA49C">
    <w:name w:val="70C74F5F90C54521A547AE6E200BA49C"/>
    <w:rsid w:val="00A46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Lee, Daewon</DisplayName>
        <AccountId>3732</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25508-15E7-4A88-9816-3D3FC8095D1A}">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E2F21FD-2BF1-4BC5-93F9-F280DB85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446C27-AE3C-4AAA-9C86-41D9E90763D4}">
  <ds:schemaRefs>
    <ds:schemaRef ds:uri="http://schemas.openxmlformats.org/officeDocument/2006/bibliography"/>
  </ds:schemaRefs>
</ds:datastoreItem>
</file>

<file path=customXml/itemProps5.xml><?xml version="1.0" encoding="utf-8"?>
<ds:datastoreItem xmlns:ds="http://schemas.openxmlformats.org/officeDocument/2006/customXml" ds:itemID="{0401CCE4-E2D8-42AF-AE3D-50C34C688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TotalTime>
  <Pages>7</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Mobility for NR</vt:lpstr>
    </vt:vector>
  </TitlesOfParts>
  <Company>Intel</Company>
  <LinksUpToDate>false</LinksUpToDate>
  <CharactersWithSpaces>16264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NR initial access and mobility</dc:title>
  <dc:subject>R1-1611969</dc:subject>
  <dc:creator>Lee, Daewon</dc:creator>
  <cp:keywords>CTPClassification=CTP_PUBLIC:VisualMarkings=</cp:keywords>
  <dc:description>Reno, Nevada, U.S.A., 14-18 November 2016</dc:description>
  <cp:lastModifiedBy>Lee, Daewon</cp:lastModifiedBy>
  <cp:revision>13</cp:revision>
  <cp:lastPrinted>2011-11-09T22:49:00Z</cp:lastPrinted>
  <dcterms:created xsi:type="dcterms:W3CDTF">2016-11-05T02:05:00Z</dcterms:created>
  <dcterms:modified xsi:type="dcterms:W3CDTF">2016-11-05T08:54:00Z</dcterms:modified>
  <cp:category>7.1.2.4</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2016-11-03 18:09:48Z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